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3A" w:rsidRDefault="002B793A" w:rsidP="006E74E6">
      <w:pPr>
        <w:jc w:val="center"/>
        <w:rPr>
          <w:b/>
          <w:sz w:val="28"/>
          <w:szCs w:val="28"/>
        </w:rPr>
      </w:pPr>
    </w:p>
    <w:p w:rsidR="001540FF" w:rsidRDefault="00CB1EB5" w:rsidP="001540FF">
      <w:pPr>
        <w:ind w:left="-78" w:firstLine="518"/>
        <w:jc w:val="right"/>
        <w:rPr>
          <w:iCs/>
        </w:rPr>
      </w:pPr>
      <w:r>
        <w:rPr>
          <w:iCs/>
        </w:rPr>
        <w:t xml:space="preserve">Приложение к решению № </w:t>
      </w:r>
      <w:r w:rsidR="00D90D67">
        <w:rPr>
          <w:iCs/>
        </w:rPr>
        <w:t>3</w:t>
      </w:r>
      <w:r>
        <w:rPr>
          <w:iCs/>
        </w:rPr>
        <w:t xml:space="preserve"> пятой </w:t>
      </w:r>
      <w:r w:rsidR="001540FF">
        <w:rPr>
          <w:iCs/>
        </w:rPr>
        <w:t xml:space="preserve"> сессии </w:t>
      </w:r>
    </w:p>
    <w:p w:rsidR="001540FF" w:rsidRDefault="001540FF" w:rsidP="001540FF">
      <w:pPr>
        <w:ind w:left="-78" w:firstLine="518"/>
        <w:jc w:val="right"/>
        <w:rPr>
          <w:iCs/>
        </w:rPr>
      </w:pPr>
      <w:r>
        <w:rPr>
          <w:iCs/>
        </w:rPr>
        <w:t>Совета депутатов Троицкого сельсовета</w:t>
      </w:r>
    </w:p>
    <w:p w:rsidR="001540FF" w:rsidRDefault="001540FF" w:rsidP="001540FF">
      <w:pPr>
        <w:ind w:left="-78" w:firstLine="518"/>
        <w:jc w:val="right"/>
        <w:rPr>
          <w:iCs/>
        </w:rPr>
      </w:pPr>
      <w:r>
        <w:rPr>
          <w:iCs/>
        </w:rPr>
        <w:t xml:space="preserve"> Кочковского района Новосибирской области</w:t>
      </w:r>
    </w:p>
    <w:p w:rsidR="001540FF" w:rsidRDefault="001540FF" w:rsidP="001540FF">
      <w:pPr>
        <w:ind w:left="-78" w:firstLine="518"/>
        <w:jc w:val="right"/>
        <w:rPr>
          <w:iCs/>
        </w:rPr>
      </w:pPr>
      <w:r>
        <w:rPr>
          <w:iCs/>
        </w:rPr>
        <w:t xml:space="preserve"> от 2</w:t>
      </w:r>
      <w:r w:rsidR="00D90D67">
        <w:rPr>
          <w:iCs/>
        </w:rPr>
        <w:t>8</w:t>
      </w:r>
      <w:r>
        <w:rPr>
          <w:iCs/>
        </w:rPr>
        <w:t>.1</w:t>
      </w:r>
      <w:r w:rsidR="00CB1EB5">
        <w:rPr>
          <w:iCs/>
        </w:rPr>
        <w:t>2</w:t>
      </w:r>
      <w:r>
        <w:rPr>
          <w:iCs/>
        </w:rPr>
        <w:t>.2015г</w:t>
      </w:r>
    </w:p>
    <w:p w:rsidR="001540FF" w:rsidRDefault="001540FF" w:rsidP="006E74E6">
      <w:pPr>
        <w:jc w:val="center"/>
        <w:rPr>
          <w:b/>
          <w:sz w:val="28"/>
          <w:szCs w:val="28"/>
        </w:rPr>
      </w:pPr>
    </w:p>
    <w:p w:rsidR="001540FF" w:rsidRDefault="001540FF" w:rsidP="006E74E6">
      <w:pPr>
        <w:jc w:val="center"/>
        <w:rPr>
          <w:b/>
          <w:sz w:val="28"/>
          <w:szCs w:val="28"/>
        </w:rPr>
      </w:pPr>
    </w:p>
    <w:p w:rsidR="001540FF" w:rsidRDefault="001540FF" w:rsidP="006E74E6">
      <w:pPr>
        <w:jc w:val="center"/>
        <w:rPr>
          <w:b/>
          <w:sz w:val="28"/>
          <w:szCs w:val="28"/>
        </w:rPr>
      </w:pPr>
    </w:p>
    <w:p w:rsidR="006E74E6" w:rsidRDefault="00113E60" w:rsidP="006E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</w:t>
      </w:r>
      <w:r w:rsidR="00F15A31">
        <w:rPr>
          <w:b/>
          <w:sz w:val="28"/>
          <w:szCs w:val="28"/>
        </w:rPr>
        <w:t xml:space="preserve"> </w:t>
      </w:r>
      <w:r w:rsidR="006E74E6">
        <w:rPr>
          <w:b/>
          <w:sz w:val="28"/>
          <w:szCs w:val="28"/>
        </w:rPr>
        <w:t xml:space="preserve"> СОЦИАЛЬНО - ЭКОНОМИЧЕСКОГО РАЗВИТИЯ ТРОИЦКОГО СЕЛЬСОВЕТА </w:t>
      </w:r>
    </w:p>
    <w:p w:rsidR="006E74E6" w:rsidRDefault="006E74E6" w:rsidP="006E7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НА 201</w:t>
      </w:r>
      <w:r w:rsidR="002D67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ПЛАНОВЫЙ ПЕРИОД  201</w:t>
      </w:r>
      <w:r w:rsidR="002D67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 201</w:t>
      </w:r>
      <w:r w:rsidR="002D67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годов</w:t>
      </w:r>
    </w:p>
    <w:p w:rsidR="006E74E6" w:rsidRDefault="006E74E6" w:rsidP="006E74E6">
      <w:pPr>
        <w:jc w:val="center"/>
        <w:rPr>
          <w:sz w:val="28"/>
          <w:szCs w:val="28"/>
        </w:rPr>
      </w:pPr>
    </w:p>
    <w:p w:rsidR="006E74E6" w:rsidRDefault="006E74E6" w:rsidP="006E74E6">
      <w:pPr>
        <w:jc w:val="center"/>
        <w:rPr>
          <w:sz w:val="28"/>
          <w:szCs w:val="28"/>
        </w:rPr>
      </w:pPr>
    </w:p>
    <w:p w:rsidR="006E74E6" w:rsidRDefault="006E74E6" w:rsidP="006E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социально-экономического развития на 201</w:t>
      </w:r>
      <w:r w:rsidR="002D67CD">
        <w:rPr>
          <w:b/>
          <w:sz w:val="28"/>
          <w:szCs w:val="28"/>
        </w:rPr>
        <w:t>6 год и плановый период   2017</w:t>
      </w:r>
      <w:r w:rsidR="0098676F">
        <w:rPr>
          <w:b/>
          <w:sz w:val="28"/>
          <w:szCs w:val="28"/>
        </w:rPr>
        <w:t xml:space="preserve"> и 201</w:t>
      </w:r>
      <w:r w:rsidR="002D67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годов</w:t>
      </w:r>
    </w:p>
    <w:p w:rsidR="006E74E6" w:rsidRDefault="006E74E6" w:rsidP="006E74E6">
      <w:pPr>
        <w:ind w:firstLine="720"/>
        <w:jc w:val="both"/>
        <w:rPr>
          <w:b/>
          <w:sz w:val="28"/>
          <w:szCs w:val="28"/>
        </w:rPr>
      </w:pPr>
    </w:p>
    <w:p w:rsidR="006E74E6" w:rsidRDefault="006E74E6" w:rsidP="006E74E6">
      <w:pPr>
        <w:jc w:val="both"/>
        <w:rPr>
          <w:sz w:val="28"/>
          <w:szCs w:val="28"/>
        </w:rPr>
      </w:pPr>
    </w:p>
    <w:p w:rsidR="006E74E6" w:rsidRDefault="006E74E6" w:rsidP="006E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сохранение достигнутого уровня и рост производства будет одним из приоритетных направлений экономического развития.</w:t>
      </w:r>
    </w:p>
    <w:p w:rsidR="006E74E6" w:rsidRDefault="0077041E" w:rsidP="006E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6E74E6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>в 201</w:t>
      </w:r>
      <w:r w:rsidR="002D67CD">
        <w:rPr>
          <w:sz w:val="28"/>
          <w:szCs w:val="28"/>
        </w:rPr>
        <w:t>6</w:t>
      </w:r>
      <w:r w:rsidR="00DD1EC7">
        <w:rPr>
          <w:sz w:val="28"/>
          <w:szCs w:val="28"/>
        </w:rPr>
        <w:t>году составит</w:t>
      </w:r>
      <w:r w:rsidR="002D67CD">
        <w:rPr>
          <w:sz w:val="28"/>
          <w:szCs w:val="28"/>
        </w:rPr>
        <w:t xml:space="preserve">  87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, </w:t>
      </w:r>
      <w:r w:rsidR="002D67CD">
        <w:rPr>
          <w:sz w:val="28"/>
          <w:szCs w:val="28"/>
        </w:rPr>
        <w:t>к 2017</w:t>
      </w:r>
      <w:r w:rsidR="006E74E6">
        <w:rPr>
          <w:sz w:val="28"/>
          <w:szCs w:val="28"/>
        </w:rPr>
        <w:t xml:space="preserve"> году  превысит уровен</w:t>
      </w:r>
      <w:r w:rsidR="002D67CD">
        <w:rPr>
          <w:sz w:val="28"/>
          <w:szCs w:val="28"/>
        </w:rPr>
        <w:t>ь в  93,2</w:t>
      </w:r>
      <w:r w:rsidR="0098676F">
        <w:rPr>
          <w:sz w:val="28"/>
          <w:szCs w:val="28"/>
        </w:rPr>
        <w:t xml:space="preserve"> </w:t>
      </w:r>
      <w:r w:rsidR="006E74E6">
        <w:rPr>
          <w:sz w:val="28"/>
          <w:szCs w:val="28"/>
        </w:rPr>
        <w:t>млн. рублей,   к 20</w:t>
      </w:r>
      <w:r w:rsidR="0098676F">
        <w:rPr>
          <w:sz w:val="28"/>
          <w:szCs w:val="28"/>
        </w:rPr>
        <w:t>1</w:t>
      </w:r>
      <w:r w:rsidR="002D67CD">
        <w:rPr>
          <w:sz w:val="28"/>
          <w:szCs w:val="28"/>
        </w:rPr>
        <w:t>8</w:t>
      </w:r>
      <w:r w:rsidR="003D0FB2">
        <w:rPr>
          <w:sz w:val="28"/>
          <w:szCs w:val="28"/>
        </w:rPr>
        <w:t xml:space="preserve"> году ожидается получить   </w:t>
      </w:r>
      <w:r w:rsidR="002D67CD">
        <w:rPr>
          <w:sz w:val="28"/>
          <w:szCs w:val="28"/>
        </w:rPr>
        <w:t>99,4</w:t>
      </w:r>
      <w:r w:rsidR="00F15A31">
        <w:rPr>
          <w:sz w:val="28"/>
          <w:szCs w:val="28"/>
        </w:rPr>
        <w:t xml:space="preserve"> </w:t>
      </w:r>
      <w:r w:rsidR="002D67CD">
        <w:rPr>
          <w:sz w:val="28"/>
          <w:szCs w:val="28"/>
        </w:rPr>
        <w:t xml:space="preserve">млн.рублей </w:t>
      </w:r>
    </w:p>
    <w:p w:rsidR="006E74E6" w:rsidRDefault="006E74E6" w:rsidP="006E74E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производства молока </w:t>
      </w:r>
      <w:r w:rsidR="00DD1EC7">
        <w:rPr>
          <w:sz w:val="28"/>
        </w:rPr>
        <w:t>и мяса  составит</w:t>
      </w:r>
      <w:r w:rsidR="002D67CD">
        <w:rPr>
          <w:sz w:val="28"/>
        </w:rPr>
        <w:t xml:space="preserve">  </w:t>
      </w:r>
      <w:proofErr w:type="gramStart"/>
      <w:r w:rsidR="002D67CD">
        <w:rPr>
          <w:sz w:val="28"/>
        </w:rPr>
        <w:t>от</w:t>
      </w:r>
      <w:proofErr w:type="gramEnd"/>
      <w:r w:rsidR="002D67CD">
        <w:rPr>
          <w:sz w:val="28"/>
        </w:rPr>
        <w:t xml:space="preserve">   до 6</w:t>
      </w:r>
      <w:r w:rsidR="003D0FB2">
        <w:rPr>
          <w:sz w:val="28"/>
        </w:rPr>
        <w:t xml:space="preserve"> %.</w:t>
      </w:r>
    </w:p>
    <w:p w:rsidR="006E74E6" w:rsidRDefault="0098676F" w:rsidP="006E74E6">
      <w:pPr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6E74E6">
        <w:rPr>
          <w:sz w:val="28"/>
          <w:szCs w:val="28"/>
        </w:rPr>
        <w:t xml:space="preserve">  </w:t>
      </w:r>
      <w:r w:rsidR="00F15A31">
        <w:rPr>
          <w:sz w:val="28"/>
          <w:szCs w:val="28"/>
        </w:rPr>
        <w:t>г</w:t>
      </w:r>
      <w:r w:rsidR="00113E60">
        <w:rPr>
          <w:sz w:val="28"/>
          <w:szCs w:val="28"/>
        </w:rPr>
        <w:t>оду товарооборот достиг</w:t>
      </w:r>
      <w:r w:rsidR="002D67CD">
        <w:rPr>
          <w:sz w:val="28"/>
          <w:szCs w:val="28"/>
        </w:rPr>
        <w:t xml:space="preserve"> 13,82 млн. рублей, в 2016 г  14,95  млн</w:t>
      </w:r>
      <w:proofErr w:type="gramStart"/>
      <w:r w:rsidR="002D67CD">
        <w:rPr>
          <w:sz w:val="28"/>
          <w:szCs w:val="28"/>
        </w:rPr>
        <w:t>.р</w:t>
      </w:r>
      <w:proofErr w:type="gramEnd"/>
      <w:r w:rsidR="002D67CD">
        <w:rPr>
          <w:sz w:val="28"/>
          <w:szCs w:val="28"/>
        </w:rPr>
        <w:t>уб.  к</w:t>
      </w:r>
      <w:r w:rsidR="003D0FB2">
        <w:rPr>
          <w:sz w:val="28"/>
          <w:szCs w:val="28"/>
        </w:rPr>
        <w:t xml:space="preserve"> 201</w:t>
      </w:r>
      <w:r w:rsidR="002D67CD">
        <w:rPr>
          <w:sz w:val="28"/>
          <w:szCs w:val="28"/>
        </w:rPr>
        <w:t>8г   17,83</w:t>
      </w:r>
      <w:r>
        <w:rPr>
          <w:sz w:val="28"/>
          <w:szCs w:val="28"/>
        </w:rPr>
        <w:t xml:space="preserve"> </w:t>
      </w:r>
      <w:r w:rsidR="003D0FB2">
        <w:rPr>
          <w:sz w:val="28"/>
          <w:szCs w:val="28"/>
        </w:rPr>
        <w:t>млн.</w:t>
      </w:r>
      <w:r>
        <w:rPr>
          <w:sz w:val="28"/>
          <w:szCs w:val="28"/>
        </w:rPr>
        <w:t>руб.</w:t>
      </w:r>
      <w:r w:rsidR="003D0FB2">
        <w:rPr>
          <w:sz w:val="28"/>
          <w:szCs w:val="28"/>
        </w:rPr>
        <w:t xml:space="preserve"> </w:t>
      </w:r>
      <w:r w:rsidR="006E74E6">
        <w:rPr>
          <w:sz w:val="28"/>
          <w:szCs w:val="28"/>
        </w:rPr>
        <w:t>Ежегодный рост оборота розничной торго</w:t>
      </w:r>
      <w:r w:rsidR="0077041E">
        <w:rPr>
          <w:sz w:val="28"/>
          <w:szCs w:val="28"/>
        </w:rPr>
        <w:t xml:space="preserve">вли </w:t>
      </w:r>
      <w:r w:rsidR="002D67CD">
        <w:rPr>
          <w:sz w:val="28"/>
          <w:szCs w:val="28"/>
        </w:rPr>
        <w:t>составила от6 до 8%</w:t>
      </w:r>
      <w:r w:rsidR="006E74E6">
        <w:rPr>
          <w:sz w:val="28"/>
          <w:szCs w:val="28"/>
        </w:rPr>
        <w:t xml:space="preserve"> Устойчивый рост услуг на потреби</w:t>
      </w:r>
      <w:r w:rsidR="00113E60">
        <w:rPr>
          <w:sz w:val="28"/>
          <w:szCs w:val="28"/>
        </w:rPr>
        <w:t xml:space="preserve">тельском рынке будет сохранён </w:t>
      </w:r>
      <w:r w:rsidR="006E74E6">
        <w:rPr>
          <w:sz w:val="28"/>
          <w:szCs w:val="28"/>
        </w:rPr>
        <w:t xml:space="preserve"> и в ближайшие годы. </w:t>
      </w:r>
      <w:r w:rsidR="0077041E">
        <w:rPr>
          <w:sz w:val="28"/>
          <w:szCs w:val="28"/>
        </w:rPr>
        <w:t>Объём грузоперевозок увеличится за счёт увеличения объёма проду</w:t>
      </w:r>
      <w:r>
        <w:rPr>
          <w:sz w:val="28"/>
          <w:szCs w:val="28"/>
        </w:rPr>
        <w:t>кции и составит к 201</w:t>
      </w:r>
      <w:r w:rsidR="002D67CD">
        <w:rPr>
          <w:sz w:val="28"/>
          <w:szCs w:val="28"/>
        </w:rPr>
        <w:t>8</w:t>
      </w:r>
      <w:r w:rsidR="003B439D">
        <w:rPr>
          <w:sz w:val="28"/>
          <w:szCs w:val="28"/>
        </w:rPr>
        <w:t xml:space="preserve"> </w:t>
      </w:r>
      <w:r w:rsidR="003D0FB2">
        <w:rPr>
          <w:sz w:val="28"/>
          <w:szCs w:val="28"/>
        </w:rPr>
        <w:t xml:space="preserve">году </w:t>
      </w:r>
      <w:r w:rsidR="002D67CD">
        <w:rPr>
          <w:sz w:val="28"/>
          <w:szCs w:val="28"/>
        </w:rPr>
        <w:t xml:space="preserve"> 23,8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онн</w:t>
      </w:r>
      <w:r w:rsidR="0077041E">
        <w:rPr>
          <w:sz w:val="28"/>
          <w:szCs w:val="28"/>
        </w:rPr>
        <w:t xml:space="preserve"> . Ежегодный прирост пл</w:t>
      </w:r>
      <w:r>
        <w:rPr>
          <w:sz w:val="28"/>
          <w:szCs w:val="28"/>
        </w:rPr>
        <w:t xml:space="preserve">атных </w:t>
      </w:r>
      <w:r w:rsidR="002D67CD">
        <w:rPr>
          <w:sz w:val="28"/>
          <w:szCs w:val="28"/>
        </w:rPr>
        <w:t>услуг составит примерно   до 8</w:t>
      </w:r>
      <w:r>
        <w:rPr>
          <w:sz w:val="28"/>
          <w:szCs w:val="28"/>
        </w:rPr>
        <w:t xml:space="preserve"> </w:t>
      </w:r>
      <w:r w:rsidR="0077041E">
        <w:rPr>
          <w:sz w:val="28"/>
          <w:szCs w:val="28"/>
        </w:rPr>
        <w:t xml:space="preserve">%. </w:t>
      </w:r>
    </w:p>
    <w:p w:rsidR="0077041E" w:rsidRDefault="0077041E" w:rsidP="006E74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прибыльны</w:t>
      </w:r>
      <w:r w:rsidR="002D67CD">
        <w:rPr>
          <w:sz w:val="28"/>
          <w:szCs w:val="28"/>
        </w:rPr>
        <w:t>х предприятий планируется к 2018</w:t>
      </w:r>
      <w:r w:rsidR="003D0FB2">
        <w:rPr>
          <w:sz w:val="28"/>
          <w:szCs w:val="28"/>
        </w:rPr>
        <w:t xml:space="preserve"> году </w:t>
      </w:r>
      <w:r w:rsidR="002D67CD">
        <w:rPr>
          <w:sz w:val="28"/>
          <w:szCs w:val="28"/>
        </w:rPr>
        <w:t>5,42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6E74E6" w:rsidRDefault="006E74E6" w:rsidP="006E74E6">
      <w:pPr>
        <w:jc w:val="both"/>
        <w:rPr>
          <w:sz w:val="28"/>
          <w:szCs w:val="28"/>
        </w:rPr>
      </w:pPr>
    </w:p>
    <w:p w:rsidR="006E74E6" w:rsidRDefault="006E74E6" w:rsidP="006E7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74E6" w:rsidRDefault="006E74E6" w:rsidP="006E74E6">
      <w:pPr>
        <w:pStyle w:val="a3"/>
        <w:ind w:firstLine="708"/>
        <w:rPr>
          <w:szCs w:val="28"/>
        </w:rPr>
      </w:pPr>
      <w:r>
        <w:rPr>
          <w:szCs w:val="28"/>
        </w:rPr>
        <w:t>В 201</w:t>
      </w:r>
      <w:r w:rsidR="002D67CD">
        <w:rPr>
          <w:szCs w:val="28"/>
        </w:rPr>
        <w:t>6</w:t>
      </w:r>
      <w:r>
        <w:rPr>
          <w:szCs w:val="28"/>
        </w:rPr>
        <w:t xml:space="preserve"> году</w:t>
      </w:r>
      <w:r w:rsidR="002D67CD">
        <w:rPr>
          <w:szCs w:val="28"/>
        </w:rPr>
        <w:t xml:space="preserve"> заработная плата  составит 10752</w:t>
      </w:r>
      <w:r>
        <w:rPr>
          <w:szCs w:val="28"/>
        </w:rPr>
        <w:t xml:space="preserve"> рублей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К 201</w:t>
      </w:r>
      <w:r w:rsidR="002D67CD">
        <w:rPr>
          <w:szCs w:val="28"/>
        </w:rPr>
        <w:t>8</w:t>
      </w:r>
      <w:r>
        <w:rPr>
          <w:szCs w:val="28"/>
        </w:rPr>
        <w:t xml:space="preserve"> году среднемесячный её показ</w:t>
      </w:r>
      <w:r w:rsidR="002D67CD">
        <w:rPr>
          <w:szCs w:val="28"/>
        </w:rPr>
        <w:t>атель достигнет   13039</w:t>
      </w:r>
      <w:r w:rsidR="005D648C">
        <w:rPr>
          <w:szCs w:val="28"/>
        </w:rPr>
        <w:t xml:space="preserve"> рублей  и фон</w:t>
      </w:r>
      <w:r w:rsidR="002D67CD">
        <w:rPr>
          <w:szCs w:val="28"/>
        </w:rPr>
        <w:t xml:space="preserve">д заработной платы составит   </w:t>
      </w:r>
      <w:r w:rsidR="00461C24">
        <w:rPr>
          <w:szCs w:val="28"/>
        </w:rPr>
        <w:t>26,6</w:t>
      </w:r>
      <w:r w:rsidR="005D648C">
        <w:rPr>
          <w:szCs w:val="28"/>
        </w:rPr>
        <w:t xml:space="preserve"> млн. руб. </w:t>
      </w:r>
    </w:p>
    <w:p w:rsidR="006E74E6" w:rsidRDefault="006E74E6" w:rsidP="006E74E6">
      <w:pPr>
        <w:pStyle w:val="a3"/>
        <w:ind w:firstLine="708"/>
        <w:rPr>
          <w:szCs w:val="28"/>
        </w:rPr>
      </w:pPr>
      <w:r>
        <w:rPr>
          <w:szCs w:val="28"/>
        </w:rPr>
        <w:t>Уровень обеспеченности  собственными доходами Троицкого сельсовета к  201</w:t>
      </w:r>
      <w:r w:rsidR="00461C24">
        <w:rPr>
          <w:szCs w:val="28"/>
        </w:rPr>
        <w:t>8</w:t>
      </w:r>
      <w:r w:rsidR="0098676F">
        <w:rPr>
          <w:szCs w:val="28"/>
        </w:rPr>
        <w:t xml:space="preserve"> </w:t>
      </w:r>
      <w:r>
        <w:rPr>
          <w:szCs w:val="28"/>
        </w:rPr>
        <w:t xml:space="preserve">  году  составит    </w:t>
      </w:r>
      <w:r w:rsidR="00461C24">
        <w:rPr>
          <w:szCs w:val="28"/>
        </w:rPr>
        <w:t>1410</w:t>
      </w:r>
      <w:r w:rsidR="0045602E">
        <w:rPr>
          <w:szCs w:val="28"/>
        </w:rPr>
        <w:t xml:space="preserve"> </w:t>
      </w:r>
      <w:r>
        <w:rPr>
          <w:szCs w:val="28"/>
        </w:rPr>
        <w:t>руб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 одного человека .</w:t>
      </w:r>
    </w:p>
    <w:p w:rsidR="006E74E6" w:rsidRDefault="00461C24" w:rsidP="006E74E6">
      <w:pPr>
        <w:pStyle w:val="a3"/>
        <w:ind w:firstLine="708"/>
        <w:rPr>
          <w:szCs w:val="28"/>
        </w:rPr>
      </w:pPr>
      <w:r>
        <w:rPr>
          <w:szCs w:val="28"/>
        </w:rPr>
        <w:t>Численность населения к 2018 году сохранится примерно на уровне 2016г</w:t>
      </w:r>
    </w:p>
    <w:p w:rsidR="006E74E6" w:rsidRDefault="006E74E6" w:rsidP="006E74E6">
      <w:pPr>
        <w:pStyle w:val="a3"/>
        <w:ind w:firstLine="708"/>
        <w:rPr>
          <w:b/>
          <w:szCs w:val="28"/>
        </w:rPr>
      </w:pPr>
    </w:p>
    <w:p w:rsidR="006E74E6" w:rsidRPr="008F260F" w:rsidRDefault="006E74E6" w:rsidP="006E74E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lastRenderedPageBreak/>
        <w:t xml:space="preserve">                                </w:t>
      </w:r>
      <w:r w:rsidR="003D0FB2">
        <w:rPr>
          <w:b/>
          <w:i/>
          <w:sz w:val="28"/>
          <w:szCs w:val="28"/>
          <w:u w:val="single"/>
        </w:rPr>
        <w:t xml:space="preserve">     Приоритетные задачи на 201</w:t>
      </w:r>
      <w:r w:rsidR="00461C24">
        <w:rPr>
          <w:b/>
          <w:i/>
          <w:sz w:val="28"/>
          <w:szCs w:val="28"/>
          <w:u w:val="single"/>
        </w:rPr>
        <w:t>6</w:t>
      </w:r>
      <w:r w:rsidRPr="008F260F">
        <w:rPr>
          <w:b/>
          <w:i/>
          <w:sz w:val="28"/>
          <w:szCs w:val="28"/>
          <w:u w:val="single"/>
        </w:rPr>
        <w:t xml:space="preserve"> -201</w:t>
      </w:r>
      <w:r w:rsidR="00461C24">
        <w:rPr>
          <w:b/>
          <w:i/>
          <w:sz w:val="28"/>
          <w:szCs w:val="28"/>
          <w:u w:val="single"/>
        </w:rPr>
        <w:t>8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6E74E6" w:rsidRDefault="006E74E6" w:rsidP="006E74E6">
      <w:pPr>
        <w:rPr>
          <w:sz w:val="28"/>
          <w:szCs w:val="28"/>
        </w:rPr>
      </w:pP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>- Повышение урожайности сельскохозяйственных культур за</w:t>
      </w:r>
      <w:r w:rsidR="00461C24">
        <w:rPr>
          <w:sz w:val="28"/>
          <w:szCs w:val="28"/>
        </w:rPr>
        <w:t xml:space="preserve"> счёт повышения качества семян</w:t>
      </w:r>
      <w:proofErr w:type="gramStart"/>
      <w:r w:rsidR="00461C24">
        <w:rPr>
          <w:sz w:val="28"/>
          <w:szCs w:val="28"/>
        </w:rPr>
        <w:t xml:space="preserve"> ,</w:t>
      </w:r>
      <w:proofErr w:type="gramEnd"/>
      <w:r w:rsidR="00461C24">
        <w:rPr>
          <w:sz w:val="28"/>
          <w:szCs w:val="28"/>
        </w:rPr>
        <w:t xml:space="preserve"> технологии обработки земли.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личного подсобного хозяйства </w:t>
      </w:r>
    </w:p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</w:t>
      </w:r>
      <w:proofErr w:type="gramStart"/>
      <w:r>
        <w:rPr>
          <w:sz w:val="28"/>
          <w:szCs w:val="28"/>
        </w:rPr>
        <w:t xml:space="preserve"> </w:t>
      </w:r>
      <w:r w:rsidR="003D0FB2">
        <w:rPr>
          <w:sz w:val="28"/>
          <w:szCs w:val="28"/>
        </w:rPr>
        <w:t>.</w:t>
      </w:r>
      <w:proofErr w:type="gramEnd"/>
      <w:r w:rsidR="003D0FB2">
        <w:rPr>
          <w:sz w:val="28"/>
          <w:szCs w:val="28"/>
        </w:rPr>
        <w:t xml:space="preserve"> развития ЛПХ.</w:t>
      </w:r>
    </w:p>
    <w:p w:rsidR="006E74E6" w:rsidRPr="0009303F" w:rsidRDefault="006E74E6" w:rsidP="0009303F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proofErr w:type="gramStart"/>
      <w:r>
        <w:t xml:space="preserve"> </w:t>
      </w:r>
      <w:r w:rsidR="0009303F" w:rsidRPr="0009303F">
        <w:rPr>
          <w:rFonts w:ascii="Century Schoolbook" w:hAnsi="Century Schoolbook"/>
          <w:b/>
          <w:sz w:val="16"/>
          <w:szCs w:val="16"/>
        </w:rPr>
        <w:t>,</w:t>
      </w:r>
      <w:proofErr w:type="gramEnd"/>
      <w:r w:rsidR="0009303F" w:rsidRPr="0009303F">
        <w:rPr>
          <w:rFonts w:ascii="Century Schoolbook" w:hAnsi="Century Schoolbook"/>
          <w:b/>
          <w:sz w:val="16"/>
          <w:szCs w:val="16"/>
        </w:rPr>
        <w:t xml:space="preserve"> </w:t>
      </w:r>
      <w:r w:rsidR="0009303F" w:rsidRPr="0009303F">
        <w:rPr>
          <w:rFonts w:ascii="Century Schoolbook" w:hAnsi="Century Schoolbook"/>
          <w:b/>
          <w:sz w:val="28"/>
          <w:szCs w:val="28"/>
        </w:rPr>
        <w:t>с</w:t>
      </w:r>
      <w:r w:rsidR="0009303F" w:rsidRPr="0009303F">
        <w:rPr>
          <w:rFonts w:ascii="Century Schoolbook" w:hAnsi="Century Schoolbook"/>
          <w:bCs/>
          <w:sz w:val="28"/>
          <w:szCs w:val="28"/>
        </w:rPr>
        <w:t xml:space="preserve"> целью </w:t>
      </w:r>
      <w:r w:rsidR="00A93EB9" w:rsidRPr="0009303F">
        <w:rPr>
          <w:rFonts w:ascii="Century Schoolbook" w:hAnsi="Century Schoolbook"/>
          <w:bCs/>
          <w:sz w:val="28"/>
          <w:szCs w:val="28"/>
        </w:rPr>
        <w:t>стабилизация численности населения поселения  и формирование предпосылок к последующему  демографическому росту</w:t>
      </w:r>
      <w:r w:rsidR="0009303F">
        <w:rPr>
          <w:rFonts w:ascii="Century Schoolbook" w:hAnsi="Century Schoolbook"/>
          <w:bCs/>
          <w:sz w:val="28"/>
          <w:szCs w:val="28"/>
        </w:rPr>
        <w:t>.</w:t>
      </w:r>
    </w:p>
    <w:p w:rsidR="0009303F" w:rsidRPr="005B3073" w:rsidRDefault="0009303F" w:rsidP="0009303F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>-Укрепление и сохранение сети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потенциала, </w:t>
      </w:r>
      <w:r w:rsidR="00A93EB9" w:rsidRPr="005B3073">
        <w:rPr>
          <w:rFonts w:ascii="Century Schoolbook" w:hAnsi="Century Schoolbook"/>
          <w:sz w:val="16"/>
          <w:szCs w:val="16"/>
        </w:rPr>
        <w:t xml:space="preserve"> </w:t>
      </w:r>
      <w:r w:rsidR="00A93EB9"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создание условий для создания новых рабочих мест, сокращения уровня безработицы, в том числе  за счет увеличения самозанятости населения;</w:t>
      </w:r>
    </w:p>
    <w:p w:rsidR="00A93EB9" w:rsidRPr="00F35759" w:rsidRDefault="0009303F" w:rsidP="00A93EB9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</w:t>
      </w:r>
      <w:r w:rsidR="00A93EB9" w:rsidRPr="0009303F">
        <w:rPr>
          <w:rFonts w:ascii="Century Schoolbook" w:hAnsi="Century Schoolbook"/>
          <w:bCs/>
          <w:sz w:val="28"/>
          <w:szCs w:val="28"/>
        </w:rPr>
        <w:t>озможностей населения в получении социальных услуг;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существенное обновление машино-тракторного парка ООО «Троицкое»</w:t>
      </w:r>
      <w:proofErr w:type="gramStart"/>
      <w:r w:rsidR="00A93EB9" w:rsidRPr="0009303F">
        <w:rPr>
          <w:rFonts w:ascii="Century Schoolbook" w:hAnsi="Century Schoolbook"/>
          <w:sz w:val="28"/>
          <w:szCs w:val="28"/>
        </w:rPr>
        <w:t xml:space="preserve"> ;</w:t>
      </w:r>
      <w:proofErr w:type="gramEnd"/>
    </w:p>
    <w:p w:rsidR="00A93EB9" w:rsidRPr="0009303F" w:rsidRDefault="0009303F" w:rsidP="0009303F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</w:t>
      </w:r>
      <w:proofErr w:type="gramStart"/>
      <w:r w:rsidR="00A93EB9" w:rsidRPr="0009303F"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A93EB9" w:rsidRPr="0009303F" w:rsidRDefault="00A93EB9" w:rsidP="0009303F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09303F" w:rsidRPr="005B3073" w:rsidRDefault="0009303F" w:rsidP="0009303F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A93EB9" w:rsidRPr="005B3073" w:rsidRDefault="007D67FF" w:rsidP="007D67FF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="00A93EB9"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r w:rsidR="00A93EB9" w:rsidRPr="005B3073">
        <w:rPr>
          <w:rFonts w:ascii="Century Schoolbook" w:hAnsi="Century Schoolbook"/>
          <w:sz w:val="16"/>
          <w:szCs w:val="16"/>
        </w:rPr>
        <w:t xml:space="preserve"> </w:t>
      </w:r>
      <w:r w:rsidR="00461C24">
        <w:rPr>
          <w:rFonts w:ascii="Century Schoolbook" w:hAnsi="Century Schoolbook"/>
          <w:sz w:val="16"/>
          <w:szCs w:val="16"/>
        </w:rPr>
        <w:t>.</w:t>
      </w:r>
    </w:p>
    <w:p w:rsidR="00A93EB9" w:rsidRPr="005B3073" w:rsidRDefault="00A93EB9" w:rsidP="00A93EB9">
      <w:pPr>
        <w:jc w:val="both"/>
        <w:rPr>
          <w:rFonts w:ascii="Century Schoolbook" w:hAnsi="Century Schoolbook"/>
          <w:sz w:val="16"/>
          <w:szCs w:val="16"/>
        </w:rPr>
      </w:pPr>
    </w:p>
    <w:p w:rsidR="00A93EB9" w:rsidRPr="007D67FF" w:rsidRDefault="00A93EB9" w:rsidP="007D67FF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A93EB9" w:rsidRPr="007D67FF" w:rsidRDefault="00A93EB9" w:rsidP="00A93EB9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 w:rsidRPr="007D67FF">
        <w:rPr>
          <w:rFonts w:ascii="Century Schoolbook" w:hAnsi="Century Schoolbook"/>
          <w:sz w:val="28"/>
          <w:szCs w:val="28"/>
        </w:rPr>
        <w:lastRenderedPageBreak/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A93EB9" w:rsidRPr="007D67FF" w:rsidRDefault="00A93EB9" w:rsidP="00A93EB9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</w:p>
    <w:p w:rsidR="00A93EB9" w:rsidRPr="007D67FF" w:rsidRDefault="00A93EB9" w:rsidP="00A93EB9">
      <w:pPr>
        <w:pStyle w:val="3"/>
        <w:rPr>
          <w:rFonts w:ascii="Century Schoolbook" w:hAnsi="Century Schoolbook"/>
          <w:iCs/>
          <w:sz w:val="28"/>
          <w:szCs w:val="28"/>
        </w:rPr>
      </w:pPr>
    </w:p>
    <w:p w:rsidR="00A93EB9" w:rsidRPr="007D67FF" w:rsidRDefault="00A93EB9" w:rsidP="00A93EB9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t xml:space="preserve">Муниципальный сектор экономики Троицкого сельсовета 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A93EB9" w:rsidRPr="007D67FF" w:rsidRDefault="00A93EB9" w:rsidP="00A93EB9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Работа по обеспечению населения муниципальными услугами, будет строиться на основе улучшения качества предоставляемых услуг, расширения перечня услуг, внедрения новых методов. </w:t>
      </w:r>
    </w:p>
    <w:p w:rsidR="00A93EB9" w:rsidRPr="005B3073" w:rsidRDefault="00A93EB9" w:rsidP="00A93EB9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6E74E6" w:rsidRDefault="006E74E6" w:rsidP="006E74E6"/>
    <w:p w:rsidR="006E74E6" w:rsidRDefault="006E74E6" w:rsidP="006E74E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 М.М. Асуев </w:t>
      </w: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6E74E6" w:rsidRDefault="006E74E6" w:rsidP="006E74E6">
      <w:pPr>
        <w:pStyle w:val="a3"/>
        <w:rPr>
          <w:szCs w:val="28"/>
        </w:rPr>
      </w:pPr>
    </w:p>
    <w:p w:rsidR="001C5C71" w:rsidRDefault="00D90D67"/>
    <w:sectPr w:rsidR="001C5C71" w:rsidSect="00F8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A7D"/>
    <w:multiLevelType w:val="hybridMultilevel"/>
    <w:tmpl w:val="34224680"/>
    <w:lvl w:ilvl="0" w:tplc="6D7832C2">
      <w:start w:val="1"/>
      <w:numFmt w:val="bullet"/>
      <w:lvlText w:val="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6E71"/>
    <w:multiLevelType w:val="hybridMultilevel"/>
    <w:tmpl w:val="7942609E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9E6"/>
    <w:multiLevelType w:val="hybridMultilevel"/>
    <w:tmpl w:val="E13444CA"/>
    <w:lvl w:ilvl="0" w:tplc="85E63F8E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4BC5"/>
    <w:multiLevelType w:val="hybridMultilevel"/>
    <w:tmpl w:val="FE9402E2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327"/>
    <w:multiLevelType w:val="hybridMultilevel"/>
    <w:tmpl w:val="1FE63A5A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54FC6"/>
    <w:multiLevelType w:val="hybridMultilevel"/>
    <w:tmpl w:val="5E0ED98E"/>
    <w:lvl w:ilvl="0" w:tplc="6D7832C2">
      <w:start w:val="1"/>
      <w:numFmt w:val="bullet"/>
      <w:lvlText w:val="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47A6C"/>
    <w:multiLevelType w:val="hybridMultilevel"/>
    <w:tmpl w:val="C6B8154A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75275"/>
    <w:multiLevelType w:val="hybridMultilevel"/>
    <w:tmpl w:val="3C90A922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E6"/>
    <w:rsid w:val="0009303F"/>
    <w:rsid w:val="000B100E"/>
    <w:rsid w:val="001042FD"/>
    <w:rsid w:val="001106DE"/>
    <w:rsid w:val="00113E60"/>
    <w:rsid w:val="001540FF"/>
    <w:rsid w:val="001619C8"/>
    <w:rsid w:val="002B793A"/>
    <w:rsid w:val="002D67CD"/>
    <w:rsid w:val="00333B32"/>
    <w:rsid w:val="003A564A"/>
    <w:rsid w:val="003B439D"/>
    <w:rsid w:val="003D0FB2"/>
    <w:rsid w:val="00404A2F"/>
    <w:rsid w:val="00406BC7"/>
    <w:rsid w:val="0045602E"/>
    <w:rsid w:val="00461C24"/>
    <w:rsid w:val="00526702"/>
    <w:rsid w:val="00541A29"/>
    <w:rsid w:val="00582199"/>
    <w:rsid w:val="005D648C"/>
    <w:rsid w:val="006232A0"/>
    <w:rsid w:val="006E74E6"/>
    <w:rsid w:val="00701C7B"/>
    <w:rsid w:val="0077041E"/>
    <w:rsid w:val="007D67FF"/>
    <w:rsid w:val="008118E4"/>
    <w:rsid w:val="008F260F"/>
    <w:rsid w:val="00931E1D"/>
    <w:rsid w:val="00935CD4"/>
    <w:rsid w:val="00982E7D"/>
    <w:rsid w:val="0098676F"/>
    <w:rsid w:val="00A21570"/>
    <w:rsid w:val="00A55A51"/>
    <w:rsid w:val="00A93EB9"/>
    <w:rsid w:val="00C56AEC"/>
    <w:rsid w:val="00CB1EB5"/>
    <w:rsid w:val="00CB49EC"/>
    <w:rsid w:val="00D90D67"/>
    <w:rsid w:val="00DD1EC7"/>
    <w:rsid w:val="00E9005A"/>
    <w:rsid w:val="00ED18CE"/>
    <w:rsid w:val="00F15A31"/>
    <w:rsid w:val="00F35759"/>
    <w:rsid w:val="00F72650"/>
    <w:rsid w:val="00F815FC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7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7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3E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E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E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23780-D885-4008-A9DE-F08170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2016-01-18T08:26:00Z</cp:lastPrinted>
  <dcterms:created xsi:type="dcterms:W3CDTF">2012-11-12T08:29:00Z</dcterms:created>
  <dcterms:modified xsi:type="dcterms:W3CDTF">2016-01-18T08:26:00Z</dcterms:modified>
</cp:coreProperties>
</file>