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EBE" w:rsidRDefault="00B37EBE" w:rsidP="00B37EBE">
      <w:pPr>
        <w:pStyle w:val="a3"/>
        <w:shd w:val="clear" w:color="auto" w:fill="FFFFFF"/>
        <w:spacing w:before="180" w:beforeAutospacing="0" w:after="180" w:afterAutospacing="0"/>
        <w:rPr>
          <w:rFonts w:ascii="Tahoma" w:hAnsi="Tahoma" w:cs="Tahoma"/>
          <w:color w:val="000000"/>
          <w:sz w:val="18"/>
          <w:szCs w:val="18"/>
        </w:rPr>
      </w:pPr>
      <w:r>
        <w:rPr>
          <w:rStyle w:val="a4"/>
          <w:rFonts w:ascii="Tahoma" w:hAnsi="Tahoma" w:cs="Tahoma"/>
          <w:color w:val="000000"/>
          <w:sz w:val="18"/>
          <w:szCs w:val="18"/>
        </w:rPr>
        <w:t>Порядок поступления граждан на муниципальную службу регулируется Федеральным законом «О муниципальной службе в Российской Федерации» от 02.03.2007 N 25-ФЗ и законом Новосибирской области   «О муниципальной службе в Новосибирской области» от 30.10.2007 N 157-ОЗ.  </w:t>
      </w:r>
      <w:r>
        <w:rPr>
          <w:rFonts w:ascii="Tahoma" w:hAnsi="Tahoma" w:cs="Tahoma"/>
          <w:color w:val="000000"/>
          <w:sz w:val="18"/>
          <w:szCs w:val="18"/>
        </w:rPr>
        <w:br/>
        <w:t xml:space="preserve">1. </w:t>
      </w:r>
      <w:proofErr w:type="gramStart"/>
      <w:r>
        <w:rPr>
          <w:rFonts w:ascii="Tahoma" w:hAnsi="Tahoma" w:cs="Tahoma"/>
          <w:color w:val="000000"/>
          <w:sz w:val="18"/>
          <w:szCs w:val="1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предъявляемых к уровню профессионального образования с учетом группы и специализации должностей муниципальной службы, а так же к стажу и опыту работы по специальности, при отсутствии обстоятельств в качестве ограничений, связанных с муниципальной службой.</w:t>
      </w:r>
      <w:r>
        <w:rPr>
          <w:rFonts w:ascii="Tahoma" w:hAnsi="Tahoma" w:cs="Tahoma"/>
          <w:color w:val="000000"/>
          <w:sz w:val="18"/>
          <w:szCs w:val="18"/>
        </w:rPr>
        <w:br/>
        <w:t>2.</w:t>
      </w:r>
      <w:proofErr w:type="gramEnd"/>
      <w:r>
        <w:rPr>
          <w:rFonts w:ascii="Tahoma" w:hAnsi="Tahoma" w:cs="Tahoma"/>
          <w:color w:val="000000"/>
          <w:sz w:val="18"/>
          <w:szCs w:val="18"/>
        </w:rPr>
        <w:t xml:space="preserve"> </w:t>
      </w:r>
      <w:proofErr w:type="gramStart"/>
      <w:r>
        <w:rPr>
          <w:rFonts w:ascii="Tahoma" w:hAnsi="Tahoma" w:cs="Tahoma"/>
          <w:color w:val="000000"/>
          <w:sz w:val="18"/>
          <w:szCs w:val="1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r>
        <w:rPr>
          <w:rFonts w:ascii="Tahoma" w:hAnsi="Tahoma" w:cs="Tahoma"/>
          <w:color w:val="000000"/>
          <w:sz w:val="18"/>
          <w:szCs w:val="18"/>
        </w:rPr>
        <w:br/>
        <w:t>3</w:t>
      </w:r>
      <w:proofErr w:type="gramEnd"/>
      <w:r>
        <w:rPr>
          <w:rFonts w:ascii="Tahoma" w:hAnsi="Tahoma" w:cs="Tahoma"/>
          <w:color w:val="000000"/>
          <w:sz w:val="18"/>
          <w:szCs w:val="18"/>
        </w:rPr>
        <w:t xml:space="preserve">. </w:t>
      </w:r>
      <w:proofErr w:type="gramStart"/>
      <w:r>
        <w:rPr>
          <w:rFonts w:ascii="Tahoma" w:hAnsi="Tahoma" w:cs="Tahoma"/>
          <w:color w:val="000000"/>
          <w:sz w:val="18"/>
          <w:szCs w:val="18"/>
        </w:rPr>
        <w:t>При поступлении на муниципальную службу гражданин представляет:</w:t>
      </w:r>
      <w:r>
        <w:rPr>
          <w:rFonts w:ascii="Tahoma" w:hAnsi="Tahoma" w:cs="Tahoma"/>
          <w:color w:val="000000"/>
          <w:sz w:val="18"/>
          <w:szCs w:val="18"/>
        </w:rPr>
        <w:br/>
        <w:t>1) заявление с просьбой о поступлении на муниципальную службу и замещении должности муниципальной службы;</w:t>
      </w:r>
      <w:r>
        <w:rPr>
          <w:rFonts w:ascii="Tahoma" w:hAnsi="Tahoma" w:cs="Tahoma"/>
          <w:color w:val="000000"/>
          <w:sz w:val="18"/>
          <w:szCs w:val="18"/>
        </w:rPr>
        <w:b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r>
        <w:rPr>
          <w:rFonts w:ascii="Tahoma" w:hAnsi="Tahoma" w:cs="Tahoma"/>
          <w:color w:val="000000"/>
          <w:sz w:val="18"/>
          <w:szCs w:val="18"/>
        </w:rPr>
        <w:br/>
        <w:t>3) паспорт;</w:t>
      </w:r>
      <w:r>
        <w:rPr>
          <w:rFonts w:ascii="Tahoma" w:hAnsi="Tahoma" w:cs="Tahoma"/>
          <w:color w:val="000000"/>
          <w:sz w:val="18"/>
          <w:szCs w:val="18"/>
        </w:rPr>
        <w:br/>
        <w:t>4) трудовую книжку, за исключением случаев, когда трудовой договор (контракт) заключается впервые;</w:t>
      </w:r>
      <w:proofErr w:type="gramEnd"/>
      <w:r>
        <w:rPr>
          <w:rFonts w:ascii="Tahoma" w:hAnsi="Tahoma" w:cs="Tahoma"/>
          <w:color w:val="000000"/>
          <w:sz w:val="18"/>
          <w:szCs w:val="18"/>
        </w:rPr>
        <w:br/>
      </w:r>
      <w:proofErr w:type="gramStart"/>
      <w:r>
        <w:rPr>
          <w:rFonts w:ascii="Tahoma" w:hAnsi="Tahoma" w:cs="Tahoma"/>
          <w:color w:val="000000"/>
          <w:sz w:val="18"/>
          <w:szCs w:val="18"/>
        </w:rPr>
        <w:t>5) документ об образовании;</w:t>
      </w:r>
      <w:r>
        <w:rPr>
          <w:rFonts w:ascii="Tahoma" w:hAnsi="Tahoma" w:cs="Tahoma"/>
          <w:color w:val="000000"/>
          <w:sz w:val="18"/>
          <w:szCs w:val="18"/>
        </w:rPr>
        <w:br/>
        <w:t>6) страховое свидетельство обязательного пенсионного страхования, за исключением случаев, когда трудовой договор (контракт) заключается впервые;</w:t>
      </w:r>
      <w:r>
        <w:rPr>
          <w:rFonts w:ascii="Tahoma" w:hAnsi="Tahoma" w:cs="Tahoma"/>
          <w:color w:val="000000"/>
          <w:sz w:val="18"/>
          <w:szCs w:val="18"/>
        </w:rPr>
        <w:br/>
        <w:t>7) свидетельство о постановке физического лица на учет в налоговом органе по месту жительства на территории Российской Федерации;</w:t>
      </w:r>
      <w:r>
        <w:rPr>
          <w:rFonts w:ascii="Tahoma" w:hAnsi="Tahoma" w:cs="Tahoma"/>
          <w:color w:val="000000"/>
          <w:sz w:val="18"/>
          <w:szCs w:val="18"/>
        </w:rPr>
        <w:br/>
        <w:t>8) документы воинского учета - для граждан, пребывающих в запасе, и лиц, подлежащих призыву на военную службу;</w:t>
      </w:r>
      <w:proofErr w:type="gramEnd"/>
      <w:r>
        <w:rPr>
          <w:rFonts w:ascii="Tahoma" w:hAnsi="Tahoma" w:cs="Tahoma"/>
          <w:color w:val="000000"/>
          <w:sz w:val="18"/>
          <w:szCs w:val="18"/>
        </w:rPr>
        <w:br/>
      </w:r>
      <w:proofErr w:type="gramStart"/>
      <w:r>
        <w:rPr>
          <w:rFonts w:ascii="Tahoma" w:hAnsi="Tahoma" w:cs="Tahoma"/>
          <w:color w:val="000000"/>
          <w:sz w:val="18"/>
          <w:szCs w:val="18"/>
        </w:rPr>
        <w:t>9) заключение медицинской организации об отсутствии заболевания, препятствующего поступлению на муниципальную службу;</w:t>
      </w:r>
      <w:r>
        <w:rPr>
          <w:rFonts w:ascii="Tahoma" w:hAnsi="Tahoma" w:cs="Tahoma"/>
          <w:color w:val="000000"/>
          <w:sz w:val="18"/>
          <w:szCs w:val="18"/>
        </w:rPr>
        <w:br/>
        <w:t>10) сведения о доходах за год, предшествующий году поступления на муниципальную службу, об имуществе и обязательствах имущественного характера;</w:t>
      </w:r>
      <w:r>
        <w:rPr>
          <w:rFonts w:ascii="Tahoma" w:hAnsi="Tahoma" w:cs="Tahoma"/>
          <w:color w:val="000000"/>
          <w:sz w:val="18"/>
          <w:szCs w:val="18"/>
        </w:rPr>
        <w:br/>
        <w:t>10.1) сведения о размещении информации в информационно-телекоммуникационной сети «Интернет»;</w:t>
      </w:r>
      <w:r>
        <w:rPr>
          <w:rFonts w:ascii="Tahoma" w:hAnsi="Tahoma" w:cs="Tahoma"/>
          <w:color w:val="000000"/>
          <w:sz w:val="18"/>
          <w:szCs w:val="18"/>
        </w:rPr>
        <w:b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r>
        <w:rPr>
          <w:rFonts w:ascii="Tahoma" w:hAnsi="Tahoma" w:cs="Tahoma"/>
          <w:color w:val="000000"/>
          <w:sz w:val="18"/>
          <w:szCs w:val="18"/>
        </w:rPr>
        <w:br/>
        <w:t>4.</w:t>
      </w:r>
      <w:proofErr w:type="gramEnd"/>
      <w:r>
        <w:rPr>
          <w:rFonts w:ascii="Tahoma" w:hAnsi="Tahoma" w:cs="Tahoma"/>
          <w:color w:val="000000"/>
          <w:sz w:val="18"/>
          <w:szCs w:val="18"/>
        </w:rPr>
        <w:t xml:space="preserve">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w:t>
      </w:r>
      <w:r>
        <w:rPr>
          <w:rStyle w:val="apple-converted-space"/>
          <w:rFonts w:ascii="Tahoma" w:hAnsi="Tahoma" w:cs="Tahoma"/>
          <w:color w:val="000000"/>
          <w:sz w:val="18"/>
          <w:szCs w:val="18"/>
        </w:rPr>
        <w:t> </w:t>
      </w:r>
      <w:r>
        <w:rPr>
          <w:rFonts w:ascii="Tahoma" w:hAnsi="Tahoma" w:cs="Tahoma"/>
          <w:color w:val="000000"/>
          <w:sz w:val="18"/>
          <w:szCs w:val="18"/>
        </w:rPr>
        <w:b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r>
        <w:rPr>
          <w:rFonts w:ascii="Tahoma" w:hAnsi="Tahoma" w:cs="Tahoma"/>
          <w:color w:val="000000"/>
          <w:sz w:val="18"/>
          <w:szCs w:val="18"/>
        </w:rPr>
        <w:br/>
        <w:t xml:space="preserve">6. Поступление гражданина на муниципальную службу осуществляется </w:t>
      </w:r>
      <w:proofErr w:type="gramStart"/>
      <w:r>
        <w:rPr>
          <w:rFonts w:ascii="Tahoma" w:hAnsi="Tahoma" w:cs="Tahoma"/>
          <w:color w:val="000000"/>
          <w:sz w:val="18"/>
          <w:szCs w:val="1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Pr>
          <w:rFonts w:ascii="Tahoma" w:hAnsi="Tahoma" w:cs="Tahoma"/>
          <w:color w:val="000000"/>
          <w:sz w:val="18"/>
          <w:szCs w:val="18"/>
        </w:rPr>
        <w:t>.</w:t>
      </w:r>
      <w:r>
        <w:rPr>
          <w:rFonts w:ascii="Tahoma" w:hAnsi="Tahoma" w:cs="Tahoma"/>
          <w:color w:val="000000"/>
          <w:sz w:val="18"/>
          <w:szCs w:val="18"/>
        </w:rPr>
        <w:br/>
        <w:t>7. Гражданин, поступающий на должность главы местной администрации по результатам конкурса на замещение указанной должности, заключает контракт.</w:t>
      </w:r>
      <w:r>
        <w:rPr>
          <w:rFonts w:ascii="Tahoma" w:hAnsi="Tahoma" w:cs="Tahoma"/>
          <w:color w:val="000000"/>
          <w:sz w:val="18"/>
          <w:szCs w:val="18"/>
        </w:rPr>
        <w:b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r>
        <w:rPr>
          <w:rFonts w:ascii="Tahoma" w:hAnsi="Tahoma" w:cs="Tahoma"/>
          <w:color w:val="000000"/>
          <w:sz w:val="18"/>
          <w:szCs w:val="18"/>
        </w:rPr>
        <w:b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37EBE" w:rsidRDefault="00B37EBE" w:rsidP="00B37EBE">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Ограничения, связанные с муниципальной службой</w:t>
      </w:r>
    </w:p>
    <w:p w:rsidR="00B37EBE" w:rsidRDefault="00B37EBE" w:rsidP="00B37EBE">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 xml:space="preserve">1. </w:t>
      </w:r>
      <w:proofErr w:type="gramStart"/>
      <w:r>
        <w:rPr>
          <w:rFonts w:ascii="Tahoma" w:hAnsi="Tahoma" w:cs="Tahoma"/>
          <w:color w:val="000000"/>
          <w:sz w:val="18"/>
          <w:szCs w:val="18"/>
        </w:rPr>
        <w:t>Гражданин не может быть принят на муниципальную службу, а муниципальный служащий не может находиться на муниципальной службе в случае:</w:t>
      </w:r>
      <w:r>
        <w:rPr>
          <w:rFonts w:ascii="Tahoma" w:hAnsi="Tahoma" w:cs="Tahoma"/>
          <w:color w:val="000000"/>
          <w:sz w:val="18"/>
          <w:szCs w:val="18"/>
        </w:rPr>
        <w:br/>
        <w:t>1) признания его недееспособным или ограниченно дееспособным решением суда, вступившим в законную силу;</w:t>
      </w:r>
      <w:r>
        <w:rPr>
          <w:rFonts w:ascii="Tahoma" w:hAnsi="Tahoma" w:cs="Tahoma"/>
          <w:color w:val="000000"/>
          <w:sz w:val="18"/>
          <w:szCs w:val="18"/>
        </w:rPr>
        <w:b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roofErr w:type="gramEnd"/>
      <w:r>
        <w:rPr>
          <w:rFonts w:ascii="Tahoma" w:hAnsi="Tahoma" w:cs="Tahoma"/>
          <w:color w:val="000000"/>
          <w:sz w:val="18"/>
          <w:szCs w:val="18"/>
        </w:rPr>
        <w:br/>
      </w:r>
      <w:proofErr w:type="gramStart"/>
      <w:r>
        <w:rPr>
          <w:rFonts w:ascii="Tahoma" w:hAnsi="Tahoma" w:cs="Tahoma"/>
          <w:color w:val="000000"/>
          <w:sz w:val="18"/>
          <w:szCs w:val="1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r>
        <w:rPr>
          <w:rFonts w:ascii="Tahoma" w:hAnsi="Tahoma" w:cs="Tahoma"/>
          <w:color w:val="000000"/>
          <w:sz w:val="18"/>
          <w:szCs w:val="18"/>
        </w:rPr>
        <w:br/>
      </w:r>
      <w:proofErr w:type="gramStart"/>
      <w:r>
        <w:rPr>
          <w:rFonts w:ascii="Tahoma" w:hAnsi="Tahoma" w:cs="Tahoma"/>
          <w:color w:val="000000"/>
          <w:sz w:val="18"/>
          <w:szCs w:val="1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r>
        <w:rPr>
          <w:rStyle w:val="apple-converted-space"/>
          <w:rFonts w:ascii="Tahoma" w:hAnsi="Tahoma" w:cs="Tahoma"/>
          <w:color w:val="000000"/>
          <w:sz w:val="18"/>
          <w:szCs w:val="18"/>
        </w:rPr>
        <w:t> </w:t>
      </w:r>
      <w:r>
        <w:rPr>
          <w:rFonts w:ascii="Tahoma" w:hAnsi="Tahoma" w:cs="Tahoma"/>
          <w:color w:val="000000"/>
          <w:sz w:val="18"/>
          <w:szCs w:val="18"/>
        </w:rPr>
        <w:b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если замещение должности муниципальной службы связано с непосредственной подчиненностью или подконтрольностью этому </w:t>
      </w:r>
      <w:r>
        <w:rPr>
          <w:rFonts w:ascii="Tahoma" w:hAnsi="Tahoma" w:cs="Tahoma"/>
          <w:color w:val="000000"/>
          <w:sz w:val="18"/>
          <w:szCs w:val="18"/>
        </w:rPr>
        <w:lastRenderedPageBreak/>
        <w:t>должностному лицу, или с муниципальным служащим, если замещение</w:t>
      </w:r>
      <w:proofErr w:type="gramEnd"/>
      <w:r>
        <w:rPr>
          <w:rFonts w:ascii="Tahoma" w:hAnsi="Tahoma" w:cs="Tahoma"/>
          <w:color w:val="000000"/>
          <w:sz w:val="18"/>
          <w:szCs w:val="18"/>
        </w:rPr>
        <w:t xml:space="preserve"> должности муниципальной службы связано с непосредственной подчиненностью или подконтрольностью одного из них другому;</w:t>
      </w:r>
      <w:r>
        <w:rPr>
          <w:rFonts w:ascii="Tahoma" w:hAnsi="Tahoma" w:cs="Tahoma"/>
          <w:color w:val="000000"/>
          <w:sz w:val="18"/>
          <w:szCs w:val="18"/>
        </w:rPr>
        <w:br/>
      </w:r>
      <w:proofErr w:type="gramStart"/>
      <w:r>
        <w:rPr>
          <w:rFonts w:ascii="Tahoma" w:hAnsi="Tahoma" w:cs="Tahoma"/>
          <w:color w:val="000000"/>
          <w:sz w:val="18"/>
          <w:szCs w:val="1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rFonts w:ascii="Tahoma" w:hAnsi="Tahoma" w:cs="Tahoma"/>
          <w:color w:val="000000"/>
          <w:sz w:val="18"/>
          <w:szCs w:val="18"/>
        </w:rPr>
        <w:t xml:space="preserve"> </w:t>
      </w:r>
      <w:proofErr w:type="gramStart"/>
      <w:r>
        <w:rPr>
          <w:rFonts w:ascii="Tahoma" w:hAnsi="Tahoma" w:cs="Tahoma"/>
          <w:color w:val="000000"/>
          <w:sz w:val="18"/>
          <w:szCs w:val="18"/>
        </w:rPr>
        <w:t>соответствии</w:t>
      </w:r>
      <w:proofErr w:type="gramEnd"/>
      <w:r>
        <w:rPr>
          <w:rFonts w:ascii="Tahoma" w:hAnsi="Tahoma" w:cs="Tahoma"/>
          <w:color w:val="000000"/>
          <w:sz w:val="18"/>
          <w:szCs w:val="1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r>
        <w:rPr>
          <w:rFonts w:ascii="Tahoma" w:hAnsi="Tahoma" w:cs="Tahoma"/>
          <w:color w:val="000000"/>
          <w:sz w:val="18"/>
          <w:szCs w:val="18"/>
        </w:rPr>
        <w:b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rFonts w:ascii="Tahoma" w:hAnsi="Tahoma" w:cs="Tahoma"/>
          <w:color w:val="000000"/>
          <w:sz w:val="18"/>
          <w:szCs w:val="18"/>
        </w:rPr>
        <w:br/>
      </w:r>
      <w:proofErr w:type="gramStart"/>
      <w:r>
        <w:rPr>
          <w:rFonts w:ascii="Tahoma" w:hAnsi="Tahoma" w:cs="Tahoma"/>
          <w:color w:val="000000"/>
          <w:sz w:val="18"/>
          <w:szCs w:val="18"/>
        </w:rPr>
        <w:t>8) представления подложных документов или заведомо ложных сведений при поступлении на муниципальную службу;</w:t>
      </w:r>
      <w:r>
        <w:rPr>
          <w:rFonts w:ascii="Tahoma" w:hAnsi="Tahoma" w:cs="Tahoma"/>
          <w:color w:val="000000"/>
          <w:sz w:val="18"/>
          <w:szCs w:val="18"/>
        </w:rPr>
        <w:br/>
        <w:t>9) непредставления сведений о доходах, расходах, об имуществе и обязательствах имущественного характера или представления заведомо недостоверных или неполных сведений при поступлении на муниципальную службу;</w:t>
      </w:r>
      <w:r>
        <w:rPr>
          <w:rFonts w:ascii="Tahoma" w:hAnsi="Tahoma" w:cs="Tahoma"/>
          <w:color w:val="000000"/>
          <w:sz w:val="18"/>
          <w:szCs w:val="18"/>
        </w:rPr>
        <w:br/>
        <w:t>9.1) непредставления сведений размещении информации в информационно-телекоммуникационной сети «Интернет»;</w:t>
      </w:r>
      <w:proofErr w:type="gramEnd"/>
      <w:r>
        <w:rPr>
          <w:rFonts w:ascii="Tahoma" w:hAnsi="Tahoma" w:cs="Tahoma"/>
          <w:color w:val="000000"/>
          <w:sz w:val="18"/>
          <w:szCs w:val="18"/>
        </w:rPr>
        <w:b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Pr>
          <w:rFonts w:ascii="Tahoma" w:hAnsi="Tahoma" w:cs="Tahoma"/>
          <w:color w:val="000000"/>
          <w:sz w:val="18"/>
          <w:szCs w:val="18"/>
        </w:rPr>
        <w:b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r>
        <w:rPr>
          <w:rFonts w:ascii="Tahoma" w:hAnsi="Tahoma" w:cs="Tahoma"/>
          <w:color w:val="000000"/>
          <w:sz w:val="18"/>
          <w:szCs w:val="18"/>
        </w:rPr>
        <w:b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r>
        <w:rPr>
          <w:rFonts w:ascii="Tahoma" w:hAnsi="Tahoma" w:cs="Tahoma"/>
          <w:color w:val="000000"/>
          <w:sz w:val="18"/>
          <w:szCs w:val="18"/>
        </w:rPr>
        <w:br/>
        <w:t> </w:t>
      </w:r>
      <w:r>
        <w:rPr>
          <w:rFonts w:ascii="Tahoma" w:hAnsi="Tahoma" w:cs="Tahoma"/>
          <w:color w:val="000000"/>
          <w:sz w:val="18"/>
          <w:szCs w:val="18"/>
        </w:rPr>
        <w:br/>
      </w:r>
      <w:r>
        <w:rPr>
          <w:rStyle w:val="a4"/>
          <w:rFonts w:ascii="Tahoma" w:hAnsi="Tahoma" w:cs="Tahoma"/>
          <w:color w:val="000000"/>
          <w:sz w:val="18"/>
          <w:szCs w:val="18"/>
        </w:rPr>
        <w:t>Запреты, связанные с муниципальной службой</w:t>
      </w:r>
      <w:r>
        <w:rPr>
          <w:rFonts w:ascii="Tahoma" w:hAnsi="Tahoma" w:cs="Tahoma"/>
          <w:color w:val="000000"/>
          <w:sz w:val="18"/>
          <w:szCs w:val="18"/>
        </w:rPr>
        <w:br/>
        <w:t>1. В связи с прохождением муниципальной службы муниципальному служащему запрещается:</w:t>
      </w:r>
      <w:r>
        <w:rPr>
          <w:rFonts w:ascii="Tahoma" w:hAnsi="Tahoma" w:cs="Tahoma"/>
          <w:color w:val="000000"/>
          <w:sz w:val="18"/>
          <w:szCs w:val="18"/>
        </w:rPr>
        <w:br/>
        <w:t>1) замещать должность муниципальной службы в случае:</w:t>
      </w:r>
      <w:r>
        <w:rPr>
          <w:rFonts w:ascii="Tahoma" w:hAnsi="Tahoma" w:cs="Tahoma"/>
          <w:color w:val="000000"/>
          <w:sz w:val="18"/>
          <w:szCs w:val="18"/>
        </w:rPr>
        <w:b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r>
        <w:rPr>
          <w:rFonts w:ascii="Tahoma" w:hAnsi="Tahoma" w:cs="Tahoma"/>
          <w:color w:val="000000"/>
          <w:sz w:val="18"/>
          <w:szCs w:val="18"/>
        </w:rPr>
        <w:br/>
        <w:t>б) избрания или назначения на муниципальную должность;</w:t>
      </w:r>
      <w:r>
        <w:rPr>
          <w:rFonts w:ascii="Tahoma" w:hAnsi="Tahoma" w:cs="Tahoma"/>
          <w:color w:val="000000"/>
          <w:sz w:val="18"/>
          <w:szCs w:val="18"/>
        </w:rPr>
        <w:b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r>
        <w:rPr>
          <w:rFonts w:ascii="Tahoma" w:hAnsi="Tahoma" w:cs="Tahoma"/>
          <w:color w:val="000000"/>
          <w:sz w:val="18"/>
          <w:szCs w:val="18"/>
        </w:rPr>
        <w:b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Pr>
          <w:rStyle w:val="apple-converted-space"/>
          <w:rFonts w:ascii="Tahoma" w:hAnsi="Tahoma" w:cs="Tahoma"/>
          <w:color w:val="000000"/>
          <w:sz w:val="18"/>
          <w:szCs w:val="18"/>
        </w:rPr>
        <w:t> </w:t>
      </w:r>
      <w:r>
        <w:rPr>
          <w:rFonts w:ascii="Tahoma" w:hAnsi="Tahoma" w:cs="Tahoma"/>
          <w:color w:val="000000"/>
          <w:sz w:val="18"/>
          <w:szCs w:val="18"/>
        </w:rPr>
        <w:b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r>
        <w:rPr>
          <w:rFonts w:ascii="Tahoma" w:hAnsi="Tahoma" w:cs="Tahoma"/>
          <w:color w:val="000000"/>
          <w:sz w:val="18"/>
          <w:szCs w:val="18"/>
        </w:rPr>
        <w:b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w:t>
      </w:r>
      <w:r>
        <w:rPr>
          <w:rFonts w:ascii="Tahoma" w:hAnsi="Tahoma" w:cs="Tahoma"/>
          <w:color w:val="000000"/>
          <w:sz w:val="18"/>
          <w:szCs w:val="18"/>
        </w:rPr>
        <w:br/>
      </w:r>
      <w:proofErr w:type="gramStart"/>
      <w:r>
        <w:rPr>
          <w:rFonts w:ascii="Tahoma" w:hAnsi="Tahoma" w:cs="Tahoma"/>
          <w:color w:val="000000"/>
          <w:sz w:val="18"/>
          <w:szCs w:val="18"/>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r>
        <w:rPr>
          <w:rFonts w:ascii="Tahoma" w:hAnsi="Tahoma" w:cs="Tahoma"/>
          <w:color w:val="000000"/>
          <w:sz w:val="18"/>
          <w:szCs w:val="18"/>
        </w:rPr>
        <w:br/>
      </w:r>
      <w:proofErr w:type="gramStart"/>
      <w:r>
        <w:rPr>
          <w:rFonts w:ascii="Tahoma" w:hAnsi="Tahoma" w:cs="Tahoma"/>
          <w:color w:val="000000"/>
          <w:sz w:val="18"/>
          <w:szCs w:val="1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r>
        <w:rPr>
          <w:rFonts w:ascii="Tahoma" w:hAnsi="Tahoma" w:cs="Tahoma"/>
          <w:color w:val="000000"/>
          <w:sz w:val="18"/>
          <w:szCs w:val="18"/>
        </w:rPr>
        <w:b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roofErr w:type="gramEnd"/>
      <w:r>
        <w:rPr>
          <w:rFonts w:ascii="Tahoma" w:hAnsi="Tahoma" w:cs="Tahoma"/>
          <w:color w:val="000000"/>
          <w:sz w:val="18"/>
          <w:szCs w:val="18"/>
        </w:rPr>
        <w:br/>
      </w:r>
      <w:r>
        <w:rPr>
          <w:rFonts w:ascii="Tahoma" w:hAnsi="Tahoma" w:cs="Tahoma"/>
          <w:color w:val="000000"/>
          <w:sz w:val="18"/>
          <w:szCs w:val="18"/>
        </w:rPr>
        <w:lastRenderedPageBreak/>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r>
        <w:rPr>
          <w:rFonts w:ascii="Tahoma" w:hAnsi="Tahoma" w:cs="Tahoma"/>
          <w:color w:val="000000"/>
          <w:sz w:val="18"/>
          <w:szCs w:val="18"/>
        </w:rPr>
        <w:br/>
      </w:r>
      <w:proofErr w:type="gramStart"/>
      <w:r>
        <w:rPr>
          <w:rFonts w:ascii="Tahoma" w:hAnsi="Tahoma" w:cs="Tahoma"/>
          <w:color w:val="000000"/>
          <w:sz w:val="18"/>
          <w:szCs w:val="18"/>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Pr>
          <w:rFonts w:ascii="Tahoma" w:hAnsi="Tahoma" w:cs="Tahoma"/>
          <w:color w:val="000000"/>
          <w:sz w:val="18"/>
          <w:szCs w:val="18"/>
        </w:rPr>
        <w:br/>
        <w:t>10) использовать преимущества должностного положения для предвыборной агитации, а также для агитации по вопросам референдума;</w:t>
      </w:r>
      <w:proofErr w:type="gramEnd"/>
      <w:r>
        <w:rPr>
          <w:rFonts w:ascii="Tahoma" w:hAnsi="Tahoma" w:cs="Tahoma"/>
          <w:color w:val="000000"/>
          <w:sz w:val="18"/>
          <w:szCs w:val="18"/>
        </w:rPr>
        <w:b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r>
        <w:rPr>
          <w:rFonts w:ascii="Tahoma" w:hAnsi="Tahoma" w:cs="Tahoma"/>
          <w:color w:val="000000"/>
          <w:sz w:val="18"/>
          <w:szCs w:val="18"/>
        </w:rPr>
        <w:br/>
      </w:r>
      <w:proofErr w:type="gramStart"/>
      <w:r>
        <w:rPr>
          <w:rFonts w:ascii="Tahoma" w:hAnsi="Tahoma" w:cs="Tahoma"/>
          <w:color w:val="000000"/>
          <w:sz w:val="18"/>
          <w:szCs w:val="18"/>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r>
        <w:rPr>
          <w:rFonts w:ascii="Tahoma" w:hAnsi="Tahoma" w:cs="Tahoma"/>
          <w:color w:val="000000"/>
          <w:sz w:val="18"/>
          <w:szCs w:val="18"/>
        </w:rPr>
        <w:br/>
        <w:t>13) прекращать исполнение должностных обязанностей в целях урегулирования трудового спора;</w:t>
      </w:r>
      <w:proofErr w:type="gramEnd"/>
      <w:r>
        <w:rPr>
          <w:rFonts w:ascii="Tahoma" w:hAnsi="Tahoma" w:cs="Tahoma"/>
          <w:color w:val="000000"/>
          <w:sz w:val="18"/>
          <w:szCs w:val="18"/>
        </w:rPr>
        <w:b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Tahoma" w:hAnsi="Tahoma" w:cs="Tahoma"/>
          <w:color w:val="000000"/>
          <w:sz w:val="18"/>
          <w:szCs w:val="18"/>
        </w:rPr>
        <w:b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Pr>
          <w:rFonts w:ascii="Tahoma" w:hAnsi="Tahoma" w:cs="Tahoma"/>
          <w:color w:val="000000"/>
          <w:sz w:val="18"/>
          <w:szCs w:val="18"/>
        </w:rPr>
        <w:b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Tahoma" w:hAnsi="Tahoma" w:cs="Tahoma"/>
          <w:color w:val="000000"/>
          <w:sz w:val="18"/>
          <w:szCs w:val="18"/>
        </w:rPr>
        <w:b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r>
        <w:rPr>
          <w:rFonts w:ascii="Tahoma" w:hAnsi="Tahoma" w:cs="Tahoma"/>
          <w:color w:val="000000"/>
          <w:sz w:val="18"/>
          <w:szCs w:val="18"/>
        </w:rPr>
        <w:br/>
        <w:t xml:space="preserve">4. </w:t>
      </w:r>
      <w:proofErr w:type="gramStart"/>
      <w:r>
        <w:rPr>
          <w:rFonts w:ascii="Tahoma" w:hAnsi="Tahoma" w:cs="Tahoma"/>
          <w:color w:val="000000"/>
          <w:sz w:val="18"/>
          <w:szCs w:val="1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Pr>
          <w:rFonts w:ascii="Tahoma" w:hAnsi="Tahoma" w:cs="Tahoma"/>
          <w:color w:val="000000"/>
          <w:sz w:val="18"/>
          <w:szCs w:val="1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F0119F" w:rsidRPr="00B37EBE" w:rsidRDefault="00F0119F" w:rsidP="00B37EBE"/>
    <w:sectPr w:rsidR="00F0119F" w:rsidRPr="00B37EBE" w:rsidSect="00F011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7EBE"/>
    <w:rsid w:val="00B37EBE"/>
    <w:rsid w:val="00F011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7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7EBE"/>
    <w:rPr>
      <w:b/>
      <w:bCs/>
    </w:rPr>
  </w:style>
  <w:style w:type="character" w:customStyle="1" w:styleId="apple-converted-space">
    <w:name w:val="apple-converted-space"/>
    <w:basedOn w:val="a0"/>
    <w:rsid w:val="00B37EBE"/>
  </w:style>
</w:styles>
</file>

<file path=word/webSettings.xml><?xml version="1.0" encoding="utf-8"?>
<w:webSettings xmlns:r="http://schemas.openxmlformats.org/officeDocument/2006/relationships" xmlns:w="http://schemas.openxmlformats.org/wordprocessingml/2006/main">
  <w:divs>
    <w:div w:id="122224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2167</Words>
  <Characters>12354</Characters>
  <Application>Microsoft Office Word</Application>
  <DocSecurity>0</DocSecurity>
  <Lines>102</Lines>
  <Paragraphs>28</Paragraphs>
  <ScaleCrop>false</ScaleCrop>
  <Company>DG Win&amp;Soft</Company>
  <LinksUpToDate>false</LinksUpToDate>
  <CharactersWithSpaces>14493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2017-06-27T09:41:00Z</dcterms:created>
  <dcterms:modified xsi:type="dcterms:W3CDTF">2017-06-27T09:42:00Z</dcterms:modified>
</cp:coreProperties>
</file>