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2F" w:rsidRDefault="006E572F" w:rsidP="006E5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10574">
        <w:rPr>
          <w:rFonts w:ascii="Times New Roman" w:hAnsi="Times New Roman"/>
          <w:b/>
          <w:sz w:val="28"/>
          <w:szCs w:val="28"/>
          <w:lang w:eastAsia="ru-RU"/>
        </w:rPr>
        <w:t>СОВЕТ ДЕПУТАТОВ</w:t>
      </w:r>
    </w:p>
    <w:p w:rsidR="006E572F" w:rsidRDefault="006E572F" w:rsidP="006E5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ТРОИЦКОГО СЕЛЬСОВЕТА </w:t>
      </w:r>
    </w:p>
    <w:p w:rsidR="006E572F" w:rsidRPr="00D10574" w:rsidRDefault="006E572F" w:rsidP="006E5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6E572F" w:rsidRPr="00D10574" w:rsidRDefault="006E572F" w:rsidP="006E5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10574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Pr="00D10574">
        <w:rPr>
          <w:rFonts w:ascii="Times New Roman" w:hAnsi="Times New Roman"/>
          <w:b/>
          <w:sz w:val="28"/>
          <w:szCs w:val="28"/>
          <w:lang w:eastAsia="ru-RU"/>
        </w:rPr>
        <w:t xml:space="preserve"> созыва)</w:t>
      </w:r>
    </w:p>
    <w:p w:rsidR="006E572F" w:rsidRPr="00D10574" w:rsidRDefault="006E572F" w:rsidP="006E5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3EFF" w:rsidRDefault="00663EFF" w:rsidP="006E5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3EFF" w:rsidRDefault="00663EFF" w:rsidP="00663E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проект</w:t>
      </w:r>
    </w:p>
    <w:p w:rsidR="006E572F" w:rsidRPr="00D10574" w:rsidRDefault="006E572F" w:rsidP="006E5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</w:t>
      </w:r>
      <w:r w:rsidRPr="00D10574">
        <w:rPr>
          <w:rFonts w:ascii="Times New Roman" w:hAnsi="Times New Roman"/>
          <w:b/>
          <w:sz w:val="28"/>
          <w:szCs w:val="28"/>
          <w:lang w:eastAsia="ru-RU"/>
        </w:rPr>
        <w:t>Е</w:t>
      </w:r>
    </w:p>
    <w:p w:rsidR="006E572F" w:rsidRPr="00D10574" w:rsidRDefault="006E572F" w:rsidP="006E57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72F" w:rsidRDefault="006E572F" w:rsidP="006E572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тридцатой сессии № 3 от 25.04.2014г. «Об утверждении Положения о  бюджетном  процессе в Троицком сельсовете Кочковского  района Новосибирской области»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E572F" w:rsidRDefault="006E572F" w:rsidP="006E572F">
      <w:pPr>
        <w:jc w:val="both"/>
        <w:rPr>
          <w:sz w:val="28"/>
          <w:szCs w:val="28"/>
        </w:rPr>
      </w:pPr>
    </w:p>
    <w:p w:rsidR="006E572F" w:rsidRDefault="006E572F" w:rsidP="006E572F">
      <w:pPr>
        <w:jc w:val="both"/>
        <w:rPr>
          <w:sz w:val="28"/>
          <w:szCs w:val="28"/>
        </w:rPr>
      </w:pPr>
    </w:p>
    <w:p w:rsidR="006E572F" w:rsidRPr="00A04A33" w:rsidRDefault="006E572F" w:rsidP="006E57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4A3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Уставом Троицкого сельсовета Кочковского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 депутатов Троицкого сельсовета Кочковского района Новосибирской области  </w:t>
      </w:r>
    </w:p>
    <w:p w:rsidR="006E572F" w:rsidRPr="00587800" w:rsidRDefault="006E572F" w:rsidP="006E572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87800">
        <w:rPr>
          <w:rFonts w:ascii="Times New Roman" w:hAnsi="Times New Roman"/>
          <w:b/>
          <w:sz w:val="28"/>
          <w:szCs w:val="28"/>
        </w:rPr>
        <w:t xml:space="preserve"> РЕШИЛ: </w:t>
      </w:r>
    </w:p>
    <w:p w:rsidR="006E572F" w:rsidRDefault="006E572F" w:rsidP="006E572F">
      <w:pPr>
        <w:pStyle w:val="21"/>
        <w:ind w:left="420"/>
        <w:rPr>
          <w:szCs w:val="28"/>
        </w:rPr>
      </w:pPr>
      <w:r>
        <w:rPr>
          <w:szCs w:val="28"/>
        </w:rPr>
        <w:t>1.Внести в Положение о бюджетном процессе в Троицком сельсовете Кочковского района Новосибирской области  следующие изменения:</w:t>
      </w:r>
    </w:p>
    <w:p w:rsidR="006E572F" w:rsidRDefault="006E572F" w:rsidP="006E572F">
      <w:pPr>
        <w:pStyle w:val="21"/>
        <w:rPr>
          <w:rStyle w:val="blk"/>
          <w:szCs w:val="28"/>
        </w:rPr>
      </w:pPr>
      <w:r>
        <w:rPr>
          <w:szCs w:val="28"/>
        </w:rPr>
        <w:t xml:space="preserve">     1.1 Статью 7 изложить в следующей редакции:</w:t>
      </w:r>
    </w:p>
    <w:p w:rsidR="006E572F" w:rsidRDefault="006E572F" w:rsidP="006E572F">
      <w:pPr>
        <w:ind w:firstLine="54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«1. В бюджеты сельских поселений подлежат зачислению налоговые доходы от следующих местных налогов, устанавливаемых представительными органами сельских поселений в соответствии с законодательством Российской Федерации о налогах и сборах:</w:t>
      </w:r>
    </w:p>
    <w:p w:rsidR="006E572F" w:rsidRDefault="006E572F" w:rsidP="006E572F">
      <w:pPr>
        <w:ind w:firstLine="547"/>
        <w:jc w:val="both"/>
        <w:rPr>
          <w:rStyle w:val="blk"/>
          <w:sz w:val="28"/>
          <w:szCs w:val="28"/>
        </w:rPr>
      </w:pPr>
      <w:bookmarkStart w:id="0" w:name="dst4086"/>
      <w:bookmarkEnd w:id="0"/>
      <w:r>
        <w:rPr>
          <w:rStyle w:val="blk"/>
          <w:sz w:val="28"/>
          <w:szCs w:val="28"/>
        </w:rPr>
        <w:t>земельного налога - по нормативу 100 процентов;</w:t>
      </w:r>
    </w:p>
    <w:p w:rsidR="006E572F" w:rsidRDefault="006E572F" w:rsidP="006E572F">
      <w:pPr>
        <w:ind w:firstLine="547"/>
        <w:jc w:val="both"/>
        <w:rPr>
          <w:rStyle w:val="blk"/>
          <w:sz w:val="28"/>
          <w:szCs w:val="28"/>
        </w:rPr>
      </w:pPr>
      <w:bookmarkStart w:id="1" w:name="dst4087"/>
      <w:bookmarkEnd w:id="1"/>
      <w:r>
        <w:rPr>
          <w:rStyle w:val="blk"/>
          <w:sz w:val="28"/>
          <w:szCs w:val="28"/>
        </w:rPr>
        <w:t>налога на имущество физических лиц - по нормативу 100 процентов.</w:t>
      </w:r>
    </w:p>
    <w:p w:rsidR="006E572F" w:rsidRDefault="006E572F" w:rsidP="006E572F">
      <w:pPr>
        <w:ind w:firstLine="547"/>
        <w:jc w:val="both"/>
        <w:rPr>
          <w:rStyle w:val="blk"/>
          <w:sz w:val="28"/>
          <w:szCs w:val="28"/>
        </w:rPr>
      </w:pPr>
      <w:bookmarkStart w:id="2" w:name="dst4088"/>
      <w:bookmarkEnd w:id="2"/>
      <w:r>
        <w:rPr>
          <w:rStyle w:val="blk"/>
          <w:sz w:val="28"/>
          <w:szCs w:val="28"/>
        </w:rPr>
        <w:t>2.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6E572F" w:rsidRDefault="006E572F" w:rsidP="006E572F">
      <w:pPr>
        <w:ind w:firstLine="547"/>
        <w:jc w:val="both"/>
        <w:rPr>
          <w:rStyle w:val="blk"/>
          <w:sz w:val="28"/>
          <w:szCs w:val="28"/>
        </w:rPr>
      </w:pPr>
      <w:bookmarkStart w:id="3" w:name="dst4089"/>
      <w:bookmarkEnd w:id="3"/>
      <w:r>
        <w:rPr>
          <w:rStyle w:val="blk"/>
          <w:sz w:val="28"/>
          <w:szCs w:val="28"/>
        </w:rPr>
        <w:t>налога на доходы физических лиц - по нормативу 2 процента;</w:t>
      </w:r>
    </w:p>
    <w:p w:rsidR="006E572F" w:rsidRDefault="006E572F" w:rsidP="006E572F">
      <w:pPr>
        <w:ind w:firstLine="547"/>
        <w:jc w:val="both"/>
        <w:rPr>
          <w:rStyle w:val="blk"/>
          <w:sz w:val="28"/>
          <w:szCs w:val="28"/>
        </w:rPr>
      </w:pPr>
      <w:bookmarkStart w:id="4" w:name="dst4090"/>
      <w:bookmarkEnd w:id="4"/>
      <w:r>
        <w:rPr>
          <w:rStyle w:val="blk"/>
          <w:sz w:val="28"/>
          <w:szCs w:val="28"/>
        </w:rPr>
        <w:t>единого сельскохозяйственного налога - по нормативу 30 процентов;</w:t>
      </w:r>
    </w:p>
    <w:p w:rsidR="006E572F" w:rsidRDefault="006E572F" w:rsidP="006E572F">
      <w:pPr>
        <w:ind w:firstLine="547"/>
        <w:jc w:val="both"/>
        <w:rPr>
          <w:rStyle w:val="blk"/>
          <w:sz w:val="28"/>
          <w:szCs w:val="28"/>
        </w:rPr>
      </w:pPr>
      <w:bookmarkStart w:id="5" w:name="dst4091"/>
      <w:bookmarkEnd w:id="5"/>
      <w:r>
        <w:rPr>
          <w:rStyle w:val="blk"/>
          <w:sz w:val="28"/>
          <w:szCs w:val="28"/>
        </w:rPr>
        <w:lastRenderedPageBreak/>
        <w:t>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6E572F" w:rsidRDefault="006E572F" w:rsidP="006E572F">
      <w:pPr>
        <w:ind w:firstLine="547"/>
        <w:jc w:val="both"/>
        <w:rPr>
          <w:rStyle w:val="blk"/>
          <w:sz w:val="28"/>
          <w:szCs w:val="28"/>
        </w:rPr>
      </w:pPr>
      <w:bookmarkStart w:id="6" w:name="dst4092"/>
      <w:bookmarkEnd w:id="6"/>
      <w:r>
        <w:rPr>
          <w:rStyle w:val="blk"/>
          <w:sz w:val="28"/>
          <w:szCs w:val="28"/>
        </w:rPr>
        <w:t>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в случае отнесения дорожной деятельности к вопросам местного значения - по нормативу 100 процентов.</w:t>
      </w:r>
    </w:p>
    <w:p w:rsidR="006E572F" w:rsidRDefault="006E572F" w:rsidP="006E572F">
      <w:pPr>
        <w:ind w:firstLine="547"/>
        <w:jc w:val="both"/>
        <w:rPr>
          <w:rStyle w:val="blk"/>
          <w:szCs w:val="28"/>
        </w:rPr>
      </w:pPr>
      <w:bookmarkStart w:id="7" w:name="dst4093"/>
      <w:bookmarkEnd w:id="7"/>
      <w:r>
        <w:rPr>
          <w:rStyle w:val="blk"/>
          <w:sz w:val="28"/>
          <w:szCs w:val="28"/>
        </w:rPr>
        <w:t xml:space="preserve">3. В бюджеты сельских поселений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субъектов Российской Федерации в соответствии со </w:t>
      </w:r>
      <w:hyperlink r:id="rId4" w:anchor="dst1300" w:history="1">
        <w:r>
          <w:rPr>
            <w:rStyle w:val="a4"/>
            <w:sz w:val="28"/>
            <w:szCs w:val="28"/>
          </w:rPr>
          <w:t>статьей 58</w:t>
        </w:r>
      </w:hyperlink>
      <w:r>
        <w:rPr>
          <w:rStyle w:val="blk"/>
          <w:sz w:val="28"/>
          <w:szCs w:val="28"/>
        </w:rPr>
        <w:t xml:space="preserve"> и с </w:t>
      </w:r>
      <w:hyperlink r:id="rId5" w:anchor="dst4064" w:history="1">
        <w:r>
          <w:rPr>
            <w:rStyle w:val="a4"/>
            <w:sz w:val="28"/>
            <w:szCs w:val="28"/>
          </w:rPr>
          <w:t>пунктом 4 статьи 61.1</w:t>
        </w:r>
      </w:hyperlink>
      <w:r>
        <w:rPr>
          <w:rStyle w:val="blk"/>
          <w:sz w:val="28"/>
          <w:szCs w:val="28"/>
        </w:rPr>
        <w:t xml:space="preserve"> БК РФ.</w:t>
      </w:r>
    </w:p>
    <w:p w:rsidR="006E572F" w:rsidRDefault="006E572F" w:rsidP="006E572F">
      <w:pPr>
        <w:pStyle w:val="21"/>
        <w:rPr>
          <w:rStyle w:val="blk"/>
          <w:szCs w:val="28"/>
        </w:rPr>
      </w:pPr>
      <w:bookmarkStart w:id="8" w:name="dst4094"/>
      <w:bookmarkEnd w:id="8"/>
      <w:r>
        <w:rPr>
          <w:rStyle w:val="blk"/>
          <w:szCs w:val="28"/>
        </w:rPr>
        <w:t xml:space="preserve">4. В бюджеты сельских поселений подлежат зачислению налоговые доходы от федеральных налогов и сборов, в том числе от налогов, предусмотренных специальными налоговыми режимами, региональных и (или) местных налогов по нормативам отчислений, установленным представительными органами муниципальных районов в соответствии со </w:t>
      </w:r>
      <w:hyperlink r:id="rId6" w:anchor="dst4118" w:history="1">
        <w:r>
          <w:rPr>
            <w:rStyle w:val="a4"/>
            <w:szCs w:val="28"/>
          </w:rPr>
          <w:t>статьей 63</w:t>
        </w:r>
      </w:hyperlink>
      <w:r>
        <w:rPr>
          <w:rStyle w:val="blk"/>
          <w:szCs w:val="28"/>
        </w:rPr>
        <w:t xml:space="preserve"> БК РФ.</w:t>
      </w:r>
    </w:p>
    <w:p w:rsidR="006E572F" w:rsidRDefault="006E572F" w:rsidP="006E572F">
      <w:pPr>
        <w:pStyle w:val="21"/>
        <w:rPr>
          <w:rStyle w:val="blk"/>
          <w:szCs w:val="28"/>
        </w:rPr>
      </w:pPr>
    </w:p>
    <w:p w:rsidR="006E572F" w:rsidRDefault="006E572F" w:rsidP="006E572F">
      <w:pPr>
        <w:pStyle w:val="21"/>
        <w:rPr>
          <w:rStyle w:val="blk"/>
          <w:szCs w:val="28"/>
        </w:rPr>
      </w:pPr>
    </w:p>
    <w:p w:rsidR="006E572F" w:rsidRDefault="006E572F" w:rsidP="006E572F">
      <w:pPr>
        <w:pStyle w:val="21"/>
        <w:rPr>
          <w:rStyle w:val="blk"/>
          <w:szCs w:val="28"/>
        </w:rPr>
      </w:pPr>
    </w:p>
    <w:p w:rsidR="006E572F" w:rsidRDefault="006E572F" w:rsidP="006E572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п.п. 4.1. п.2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т.18.</w:t>
      </w:r>
      <w:r>
        <w:rPr>
          <w:color w:val="000000"/>
          <w:sz w:val="28"/>
          <w:szCs w:val="28"/>
        </w:rPr>
        <w:t xml:space="preserve">, изложить в следующей редакции:  </w:t>
      </w:r>
    </w:p>
    <w:p w:rsidR="006E572F" w:rsidRDefault="006E572F" w:rsidP="006E57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color w:val="000000"/>
          <w:sz w:val="28"/>
          <w:szCs w:val="28"/>
        </w:rPr>
        <w:t>видов расходов классификации расходов бюджета</w:t>
      </w:r>
      <w:proofErr w:type="gramEnd"/>
      <w:r>
        <w:rPr>
          <w:color w:val="000000"/>
          <w:sz w:val="28"/>
          <w:szCs w:val="28"/>
        </w:rPr>
        <w:t xml:space="preserve"> на очередной финансовый год и плановый период» с указанием кодов разделов и подразделов классификации расходов бюджета».</w:t>
      </w:r>
    </w:p>
    <w:p w:rsidR="006E572F" w:rsidRDefault="006E572F" w:rsidP="006E572F">
      <w:pPr>
        <w:pStyle w:val="a5"/>
        <w:spacing w:line="228" w:lineRule="auto"/>
        <w:jc w:val="both"/>
      </w:pPr>
      <w:r>
        <w:rPr>
          <w:sz w:val="28"/>
          <w:szCs w:val="28"/>
        </w:rPr>
        <w:t>дополнить п.3.ст.19. следующими словами: одновременно с проектом решения о местном бюджете должны быть представлены следующие документы и материалы:</w:t>
      </w:r>
    </w:p>
    <w:p w:rsidR="006E572F" w:rsidRDefault="006E572F" w:rsidP="006E572F">
      <w:pPr>
        <w:pStyle w:val="a5"/>
        <w:spacing w:line="228" w:lineRule="auto"/>
        <w:jc w:val="both"/>
      </w:pPr>
      <w:r>
        <w:rPr>
          <w:sz w:val="28"/>
          <w:szCs w:val="28"/>
        </w:rPr>
        <w:lastRenderedPageBreak/>
        <w:t>- методики (проекты методик) и расчеты распределения межбюджетных трансфертов;</w:t>
      </w:r>
    </w:p>
    <w:p w:rsidR="006E572F" w:rsidRDefault="006E572F" w:rsidP="006E572F">
      <w:pPr>
        <w:pStyle w:val="a5"/>
        <w:spacing w:line="228" w:lineRule="auto"/>
        <w:jc w:val="both"/>
      </w:pPr>
      <w:r>
        <w:rPr>
          <w:sz w:val="28"/>
          <w:szCs w:val="28"/>
        </w:rPr>
        <w:t>- 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6E572F" w:rsidRDefault="006E572F" w:rsidP="006E572F">
      <w:pPr>
        <w:pStyle w:val="a5"/>
        <w:spacing w:line="228" w:lineRule="auto"/>
        <w:jc w:val="both"/>
      </w:pPr>
      <w:r>
        <w:rPr>
          <w:sz w:val="28"/>
          <w:szCs w:val="28"/>
        </w:rPr>
        <w:t xml:space="preserve">- реестры </w:t>
      </w:r>
      <w:proofErr w:type="gramStart"/>
      <w:r>
        <w:rPr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>
        <w:rPr>
          <w:sz w:val="28"/>
          <w:szCs w:val="28"/>
        </w:rPr>
        <w:t>;</w:t>
      </w:r>
    </w:p>
    <w:p w:rsidR="006E572F" w:rsidRDefault="006E572F" w:rsidP="006E572F">
      <w:pPr>
        <w:pStyle w:val="a5"/>
        <w:spacing w:line="228" w:lineRule="auto"/>
        <w:jc w:val="both"/>
      </w:pPr>
      <w:r>
        <w:rPr>
          <w:sz w:val="28"/>
          <w:szCs w:val="28"/>
        </w:rPr>
        <w:t>- прогноз доходов областного бюджета, составленный в соответствии с бюджетной классификацией Российской Федерации, на очередной финансовый год и плановый период.</w:t>
      </w:r>
    </w:p>
    <w:p w:rsidR="006E572F" w:rsidRDefault="006E572F" w:rsidP="006E572F">
      <w:r>
        <w:rPr>
          <w:sz w:val="28"/>
          <w:szCs w:val="28"/>
        </w:rPr>
        <w:t>исключить подпункт 9 в п.3.ст.19. «иные документы и материалы»</w:t>
      </w:r>
    </w:p>
    <w:p w:rsidR="006E572F" w:rsidRDefault="006E572F" w:rsidP="006E57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72F" w:rsidRDefault="006E572F" w:rsidP="006E572F">
      <w:pPr>
        <w:pStyle w:val="21"/>
        <w:rPr>
          <w:szCs w:val="28"/>
        </w:rPr>
      </w:pPr>
      <w:r>
        <w:rPr>
          <w:szCs w:val="28"/>
        </w:rPr>
        <w:t>2. Настоящее решение вступает в силу со дня его опубликования   в периодическом печатном издании  «Троицкий вестник».</w:t>
      </w:r>
    </w:p>
    <w:p w:rsidR="006E572F" w:rsidRDefault="006E572F" w:rsidP="006E572F">
      <w:pPr>
        <w:pStyle w:val="21"/>
        <w:rPr>
          <w:szCs w:val="28"/>
        </w:rPr>
      </w:pPr>
    </w:p>
    <w:p w:rsidR="006E572F" w:rsidRDefault="006E572F" w:rsidP="006E572F">
      <w:pPr>
        <w:pStyle w:val="21"/>
        <w:rPr>
          <w:szCs w:val="28"/>
        </w:rPr>
      </w:pPr>
    </w:p>
    <w:p w:rsidR="006E572F" w:rsidRDefault="006E572F" w:rsidP="006E572F">
      <w:pPr>
        <w:pStyle w:val="21"/>
        <w:rPr>
          <w:szCs w:val="28"/>
        </w:rPr>
      </w:pPr>
      <w:r>
        <w:rPr>
          <w:szCs w:val="28"/>
        </w:rPr>
        <w:t>Глава Троицкого сельсовета                                      М.М. Асуев</w:t>
      </w:r>
    </w:p>
    <w:p w:rsidR="006E572F" w:rsidRDefault="006E572F" w:rsidP="006E572F">
      <w:pPr>
        <w:pStyle w:val="21"/>
        <w:rPr>
          <w:szCs w:val="28"/>
        </w:rPr>
      </w:pPr>
    </w:p>
    <w:p w:rsidR="006E572F" w:rsidRDefault="006E572F" w:rsidP="006E572F">
      <w:pPr>
        <w:pStyle w:val="21"/>
        <w:rPr>
          <w:szCs w:val="28"/>
        </w:rPr>
      </w:pPr>
    </w:p>
    <w:p w:rsidR="006E572F" w:rsidRDefault="006E572F" w:rsidP="006E57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72F" w:rsidRPr="00276253" w:rsidRDefault="006E572F" w:rsidP="006E572F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6E572F" w:rsidRDefault="006E572F" w:rsidP="006E572F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636975" w:rsidRDefault="00636975">
      <w:bookmarkStart w:id="9" w:name="_GoBack"/>
      <w:bookmarkEnd w:id="9"/>
    </w:p>
    <w:sectPr w:rsidR="00636975" w:rsidSect="008C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572F"/>
    <w:rsid w:val="0000721E"/>
    <w:rsid w:val="00013302"/>
    <w:rsid w:val="00016B2D"/>
    <w:rsid w:val="00022AED"/>
    <w:rsid w:val="000501C4"/>
    <w:rsid w:val="00070D07"/>
    <w:rsid w:val="00076AF7"/>
    <w:rsid w:val="00085B10"/>
    <w:rsid w:val="000A028F"/>
    <w:rsid w:val="000A3C7D"/>
    <w:rsid w:val="0016509D"/>
    <w:rsid w:val="001B4722"/>
    <w:rsid w:val="001D3E7E"/>
    <w:rsid w:val="001D7C95"/>
    <w:rsid w:val="001E265A"/>
    <w:rsid w:val="001F2FE8"/>
    <w:rsid w:val="00245CF6"/>
    <w:rsid w:val="00303DC9"/>
    <w:rsid w:val="00306C06"/>
    <w:rsid w:val="00315CEF"/>
    <w:rsid w:val="003403EF"/>
    <w:rsid w:val="00361380"/>
    <w:rsid w:val="00364B7C"/>
    <w:rsid w:val="00385457"/>
    <w:rsid w:val="00396F8B"/>
    <w:rsid w:val="003974A8"/>
    <w:rsid w:val="003A4FC5"/>
    <w:rsid w:val="003D4B11"/>
    <w:rsid w:val="00404752"/>
    <w:rsid w:val="00416AFB"/>
    <w:rsid w:val="004247B7"/>
    <w:rsid w:val="0044090C"/>
    <w:rsid w:val="00443584"/>
    <w:rsid w:val="004A3EC5"/>
    <w:rsid w:val="004D79AE"/>
    <w:rsid w:val="00507C08"/>
    <w:rsid w:val="00516F55"/>
    <w:rsid w:val="005508BF"/>
    <w:rsid w:val="00553601"/>
    <w:rsid w:val="0056283B"/>
    <w:rsid w:val="0056798D"/>
    <w:rsid w:val="00590789"/>
    <w:rsid w:val="005A4BB0"/>
    <w:rsid w:val="005B2517"/>
    <w:rsid w:val="005D4A8B"/>
    <w:rsid w:val="005E7F8C"/>
    <w:rsid w:val="005F15D1"/>
    <w:rsid w:val="005F6BC6"/>
    <w:rsid w:val="00603DF4"/>
    <w:rsid w:val="00627C31"/>
    <w:rsid w:val="00636975"/>
    <w:rsid w:val="00663EFF"/>
    <w:rsid w:val="00667C63"/>
    <w:rsid w:val="00670160"/>
    <w:rsid w:val="00677351"/>
    <w:rsid w:val="00681C6B"/>
    <w:rsid w:val="00685642"/>
    <w:rsid w:val="006B5434"/>
    <w:rsid w:val="006E572F"/>
    <w:rsid w:val="0070567A"/>
    <w:rsid w:val="0071222A"/>
    <w:rsid w:val="00735810"/>
    <w:rsid w:val="007520BA"/>
    <w:rsid w:val="00752F32"/>
    <w:rsid w:val="0075759A"/>
    <w:rsid w:val="00764ACA"/>
    <w:rsid w:val="00773BC0"/>
    <w:rsid w:val="007802E9"/>
    <w:rsid w:val="00785CD1"/>
    <w:rsid w:val="007B30ED"/>
    <w:rsid w:val="007B4832"/>
    <w:rsid w:val="007D274F"/>
    <w:rsid w:val="008176D2"/>
    <w:rsid w:val="0084042B"/>
    <w:rsid w:val="00845FA3"/>
    <w:rsid w:val="0086026D"/>
    <w:rsid w:val="0086237C"/>
    <w:rsid w:val="00876360"/>
    <w:rsid w:val="00896709"/>
    <w:rsid w:val="008A6B2D"/>
    <w:rsid w:val="008B1696"/>
    <w:rsid w:val="008B3A75"/>
    <w:rsid w:val="008C5BBE"/>
    <w:rsid w:val="008F004C"/>
    <w:rsid w:val="0090662B"/>
    <w:rsid w:val="00907275"/>
    <w:rsid w:val="009129E7"/>
    <w:rsid w:val="00925B25"/>
    <w:rsid w:val="0095086B"/>
    <w:rsid w:val="00994E0A"/>
    <w:rsid w:val="00A17F4A"/>
    <w:rsid w:val="00A21F6C"/>
    <w:rsid w:val="00A42573"/>
    <w:rsid w:val="00A65046"/>
    <w:rsid w:val="00A86985"/>
    <w:rsid w:val="00AA0F77"/>
    <w:rsid w:val="00AB3BDE"/>
    <w:rsid w:val="00AC07C7"/>
    <w:rsid w:val="00AE259B"/>
    <w:rsid w:val="00AE565B"/>
    <w:rsid w:val="00B129CD"/>
    <w:rsid w:val="00B264BA"/>
    <w:rsid w:val="00BD075B"/>
    <w:rsid w:val="00BD10B2"/>
    <w:rsid w:val="00C26AE9"/>
    <w:rsid w:val="00C3031A"/>
    <w:rsid w:val="00C84382"/>
    <w:rsid w:val="00CA33E1"/>
    <w:rsid w:val="00D2227C"/>
    <w:rsid w:val="00D50879"/>
    <w:rsid w:val="00DE2AF4"/>
    <w:rsid w:val="00DF6C0B"/>
    <w:rsid w:val="00E226A3"/>
    <w:rsid w:val="00E33958"/>
    <w:rsid w:val="00E37E07"/>
    <w:rsid w:val="00E55AC9"/>
    <w:rsid w:val="00EB0F21"/>
    <w:rsid w:val="00EC1D61"/>
    <w:rsid w:val="00ED37FB"/>
    <w:rsid w:val="00EF32C5"/>
    <w:rsid w:val="00F11E3A"/>
    <w:rsid w:val="00F26C21"/>
    <w:rsid w:val="00F32353"/>
    <w:rsid w:val="00F3671C"/>
    <w:rsid w:val="00F51D73"/>
    <w:rsid w:val="00F57FAB"/>
    <w:rsid w:val="00F6138A"/>
    <w:rsid w:val="00F64B0B"/>
    <w:rsid w:val="00F92CFE"/>
    <w:rsid w:val="00FB36C3"/>
    <w:rsid w:val="00FC7A07"/>
    <w:rsid w:val="00FD3784"/>
    <w:rsid w:val="00FD4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E57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E57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rsid w:val="006E572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E5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6E572F"/>
  </w:style>
  <w:style w:type="paragraph" w:customStyle="1" w:styleId="21">
    <w:name w:val="Основной текст 21"/>
    <w:basedOn w:val="a"/>
    <w:rsid w:val="006E572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E57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E57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rsid w:val="006E572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E5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6E572F"/>
  </w:style>
  <w:style w:type="paragraph" w:customStyle="1" w:styleId="21">
    <w:name w:val="Основной текст 21"/>
    <w:basedOn w:val="a"/>
    <w:rsid w:val="006E572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702/7f04d1a6b20d02092ad8c609ccfd23c701c9e193/" TargetMode="External"/><Relationship Id="rId5" Type="http://schemas.openxmlformats.org/officeDocument/2006/relationships/hyperlink" Target="http://www.consultant.ru/document/cons_doc_LAW_19702/8c4446341751252f81bd6293ccbff8d503880806/" TargetMode="External"/><Relationship Id="rId4" Type="http://schemas.openxmlformats.org/officeDocument/2006/relationships/hyperlink" Target="http://www.consultant.ru/document/cons_doc_LAW_19702/e0505010cfdb70c70228519ebae427797c3f4d69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2017-11-01T05:42:00Z</dcterms:created>
  <dcterms:modified xsi:type="dcterms:W3CDTF">2017-11-21T07:24:00Z</dcterms:modified>
</cp:coreProperties>
</file>