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C6" w:rsidRDefault="00832CC6" w:rsidP="00832CC6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Показатели развития  Троицкого сельсовета  в 2016 году.</w:t>
      </w:r>
    </w:p>
    <w:p w:rsidR="00832CC6" w:rsidRDefault="00832CC6" w:rsidP="00832CC6">
      <w:pPr>
        <w:ind w:left="-78" w:firstLine="798"/>
        <w:jc w:val="both"/>
        <w:rPr>
          <w:b/>
          <w:iCs/>
          <w:sz w:val="28"/>
          <w:szCs w:val="28"/>
        </w:rPr>
      </w:pPr>
    </w:p>
    <w:p w:rsidR="00832CC6" w:rsidRDefault="00832CC6" w:rsidP="00832CC6">
      <w:pPr>
        <w:pStyle w:val="a4"/>
        <w:rPr>
          <w:szCs w:val="21"/>
        </w:rPr>
      </w:pPr>
      <w:r>
        <w:rPr>
          <w:szCs w:val="21"/>
        </w:rPr>
        <w:t xml:space="preserve">На территории поселения на конец 2016 года находится тринадцать    предприятий, организаций и учреждений, в том числе:  сельскохозяйственных-  6 , торговли -5 , объектов социальной сферы – 5    и др. </w:t>
      </w:r>
    </w:p>
    <w:p w:rsidR="00832CC6" w:rsidRDefault="00832CC6" w:rsidP="00832CC6">
      <w:pPr>
        <w:pStyle w:val="a4"/>
        <w:ind w:firstLine="0"/>
        <w:rPr>
          <w:szCs w:val="21"/>
        </w:rPr>
      </w:pPr>
      <w:r>
        <w:rPr>
          <w:szCs w:val="21"/>
        </w:rPr>
        <w:t>Основой экономики муниципального образования является  сельскохозяйственное производство. Данным видом деятельности занимаются ООО «Троицкое» , 5 крестьянских (фермерских) хозяйств,  125 ЛПХ.</w:t>
      </w:r>
    </w:p>
    <w:p w:rsidR="00832CC6" w:rsidRDefault="00832CC6" w:rsidP="00832CC6">
      <w:pPr>
        <w:pStyle w:val="5"/>
        <w:ind w:firstLine="0"/>
        <w:jc w:val="left"/>
        <w:rPr>
          <w:bCs/>
          <w:szCs w:val="21"/>
        </w:rPr>
      </w:pPr>
      <w:r>
        <w:rPr>
          <w:bCs/>
          <w:szCs w:val="21"/>
        </w:rPr>
        <w:t>Объем произведённой валовой продукции в 2016 году  по всем катег</w:t>
      </w:r>
      <w:r w:rsidR="00B6335A">
        <w:rPr>
          <w:bCs/>
          <w:szCs w:val="21"/>
        </w:rPr>
        <w:t>ориям хозяйств составил   128,6</w:t>
      </w:r>
      <w:r>
        <w:rPr>
          <w:bCs/>
          <w:szCs w:val="21"/>
        </w:rPr>
        <w:t xml:space="preserve"> мл. рублей ,</w:t>
      </w:r>
      <w:r w:rsidR="00B6335A">
        <w:rPr>
          <w:bCs/>
          <w:szCs w:val="21"/>
        </w:rPr>
        <w:t xml:space="preserve">  что составило 157,0</w:t>
      </w:r>
      <w:r>
        <w:rPr>
          <w:bCs/>
          <w:szCs w:val="21"/>
        </w:rPr>
        <w:t xml:space="preserve">  процентов   по отношению к 2015году. Болшая  доля произведённой продукции приходится на ООО  «Троицкое».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 сбор зерновых культур составил  10,4  тыс. тонн  против  8,2  тыс. тонн в 2015 году .У</w:t>
      </w:r>
      <w:r>
        <w:rPr>
          <w:bCs/>
          <w:sz w:val="28"/>
          <w:szCs w:val="28"/>
        </w:rPr>
        <w:t>величение   объёма производства зерновых  культур  произошло за счёт  вовышения    урожайности .</w:t>
      </w:r>
      <w:r>
        <w:rPr>
          <w:sz w:val="28"/>
          <w:szCs w:val="28"/>
        </w:rPr>
        <w:t>Численность поголовья крупного рогатого скота  составит 956 голов  ,  из них коров 446 голов  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Поголовье дойного стада увеличилось  на 2%</w:t>
      </w:r>
    </w:p>
    <w:p w:rsidR="00832CC6" w:rsidRDefault="007C7831" w:rsidP="00832CC6">
      <w:pPr>
        <w:ind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2016году </w:t>
      </w:r>
      <w:r w:rsidR="00832CC6">
        <w:rPr>
          <w:sz w:val="28"/>
          <w:szCs w:val="28"/>
        </w:rPr>
        <w:t xml:space="preserve">будет получено 1,349 тыс.тонн.  молока,   195,8 тонн  мяса. Средний надой молока на корову  до конца года составит   более 3000 кг.  Объём производства продукции животноводства увеличился  , за счёт улучшения кормовой базы. </w:t>
      </w:r>
    </w:p>
    <w:p w:rsidR="00832CC6" w:rsidRDefault="00832CC6" w:rsidP="00832CC6">
      <w:pPr>
        <w:pStyle w:val="2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 развивается потребительский рынок. Розничный</w:t>
      </w:r>
      <w:r w:rsidR="007C7831">
        <w:rPr>
          <w:color w:val="000000"/>
          <w:sz w:val="28"/>
          <w:szCs w:val="28"/>
        </w:rPr>
        <w:t xml:space="preserve"> товарооборот  увеличил</w:t>
      </w:r>
      <w:r>
        <w:rPr>
          <w:color w:val="000000"/>
          <w:sz w:val="28"/>
          <w:szCs w:val="28"/>
        </w:rPr>
        <w:t>ся в сравнении с 2015</w:t>
      </w:r>
      <w:r w:rsidR="007C7831">
        <w:rPr>
          <w:color w:val="000000"/>
          <w:sz w:val="28"/>
          <w:szCs w:val="28"/>
        </w:rPr>
        <w:t xml:space="preserve"> годом   на 8,2%   %  и составил</w:t>
      </w:r>
      <w:r>
        <w:rPr>
          <w:color w:val="000000"/>
          <w:sz w:val="28"/>
          <w:szCs w:val="28"/>
        </w:rPr>
        <w:t xml:space="preserve">   1,95 млн. рублей . На территории поселения расположены   пять  торговых точек. Из них три стационарных магазина потребительской кооперации и два стационарных магазина индивидуальных предпринимателей. Жители поселения в полном объёме обеспечены услугами розничной торговли. </w:t>
      </w:r>
    </w:p>
    <w:p w:rsidR="00832CC6" w:rsidRDefault="00832CC6" w:rsidP="00832CC6">
      <w:pPr>
        <w:pStyle w:val="2"/>
        <w:autoSpaceDE w:val="0"/>
        <w:autoSpaceDN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платных услуг, оказанных населению в 2016 году вырос по сравнению с 2015 годом на 8,6% и составил 2,172 мл. руб.   Вся доля оказанных услуг  приходится на  коммунальные услуги. Платные бытовые услуги на территории Троицкого сельсовета не оказываются . </w:t>
      </w:r>
    </w:p>
    <w:p w:rsidR="00832CC6" w:rsidRDefault="00832CC6" w:rsidP="00832CC6">
      <w:pPr>
        <w:tabs>
          <w:tab w:val="num" w:pos="14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Транспортные перевозки на территории Троицкого сельсовета   осуществляет  ООО «Троицкое» и фермерские хозяйства.  Показатель по  грузоперевозкам в 2016  году  увеличился. Увеличение    уровня перевозок   связано с увеличением   производства продукции растениеводства , т.к. основную долю грузоперевозок составляет продукция растениеводства.</w:t>
      </w:r>
    </w:p>
    <w:p w:rsidR="00832CC6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</w:t>
      </w:r>
      <w:r>
        <w:rPr>
          <w:rFonts w:ascii="Century Schoolbook" w:hAnsi="Century Schoolbook"/>
          <w:sz w:val="28"/>
          <w:szCs w:val="28"/>
        </w:rPr>
        <w:lastRenderedPageBreak/>
        <w:t xml:space="preserve">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</w:p>
    <w:p w:rsidR="00832CC6" w:rsidRDefault="00832CC6" w:rsidP="00832C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</w:t>
      </w:r>
      <w:r w:rsidR="007C7831">
        <w:rPr>
          <w:color w:val="000000"/>
          <w:sz w:val="28"/>
          <w:szCs w:val="28"/>
        </w:rPr>
        <w:t xml:space="preserve"> инвестиций в 2016 году составил</w:t>
      </w:r>
      <w:r>
        <w:rPr>
          <w:color w:val="000000"/>
          <w:sz w:val="28"/>
          <w:szCs w:val="28"/>
        </w:rPr>
        <w:t xml:space="preserve">  3,473 млн. рублей, из них 303,0 тыс.  –это уличное освещение , остальная сумма  – это на перевод в  основное стадо. </w:t>
      </w:r>
    </w:p>
    <w:p w:rsidR="00832CC6" w:rsidRDefault="00832CC6" w:rsidP="00832CC6">
      <w:pPr>
        <w:pStyle w:val="3"/>
        <w:ind w:firstLine="0"/>
        <w:rPr>
          <w:i w:val="0"/>
          <w:u w:val="none"/>
        </w:rPr>
      </w:pPr>
      <w:r>
        <w:rPr>
          <w:i w:val="0"/>
          <w:u w:val="none"/>
        </w:rPr>
        <w:t>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.</w:t>
      </w:r>
    </w:p>
    <w:p w:rsidR="00832CC6" w:rsidRDefault="00832CC6" w:rsidP="00832CC6">
      <w:pPr>
        <w:pStyle w:val="3"/>
        <w:ind w:firstLine="0"/>
        <w:rPr>
          <w:sz w:val="16"/>
          <w:szCs w:val="16"/>
        </w:rPr>
      </w:pPr>
      <w:r>
        <w:rPr>
          <w:i w:val="0"/>
          <w:color w:val="FF0000"/>
          <w:szCs w:val="28"/>
          <w:u w:val="none"/>
        </w:rPr>
        <w:t xml:space="preserve">     </w:t>
      </w:r>
      <w:r>
        <w:rPr>
          <w:i w:val="0"/>
          <w:szCs w:val="28"/>
          <w:u w:val="none"/>
        </w:rPr>
        <w:t>На развитие  Троицкого  поселения  влияют практически все характерные для Кочковского района , 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рынков)</w:t>
      </w:r>
    </w:p>
    <w:p w:rsidR="00832CC6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>
        <w:rPr>
          <w:bCs/>
          <w:sz w:val="28"/>
          <w:szCs w:val="28"/>
        </w:rPr>
        <w:t>2016 году по муниципальному образованию Троицкого сельсовета сохранена положительная динамика развития социальной сферы; увеличился уровень заработной платы и реальных денежных доходов населения; укрепляется и развивается    здравоохранение ,образование , культура.</w:t>
      </w:r>
      <w:r>
        <w:rPr>
          <w:bCs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В поселении   имеется одно образовательное  учреждение, детский сад, ФАП  в  п. Троицкий ,один Дом культуры в п. Троицкий , одна библиотека,  почтовое отделение. </w:t>
      </w:r>
    </w:p>
    <w:p w:rsidR="00832CC6" w:rsidRDefault="00832CC6" w:rsidP="00832CC6">
      <w:pPr>
        <w:pStyle w:val="3"/>
        <w:ind w:firstLine="0"/>
        <w:rPr>
          <w:i w:val="0"/>
          <w:szCs w:val="21"/>
          <w:u w:val="none"/>
        </w:rPr>
      </w:pPr>
    </w:p>
    <w:p w:rsidR="00832CC6" w:rsidRDefault="00832CC6" w:rsidP="00832CC6">
      <w:pPr>
        <w:rPr>
          <w:szCs w:val="24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Численность населения  в 2016 году составило 685 человека, что составляет 98,1  % по отношению к предыдущему году.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-Численность занятых в экономике 160 человек.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 обеспеченность населения жилой площадью на одного человека  23,78 кв.м.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-уровень обеспеченности собственными доходами бюджета на 1 человека 2247  руб.  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М.М. Асуев </w:t>
      </w:r>
    </w:p>
    <w:p w:rsidR="00832CC6" w:rsidRDefault="00832CC6" w:rsidP="00832CC6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A10C7F" w:rsidRDefault="00A10C7F" w:rsidP="00832CC6">
      <w:pPr>
        <w:jc w:val="center"/>
        <w:rPr>
          <w:sz w:val="28"/>
          <w:szCs w:val="28"/>
        </w:rPr>
      </w:pPr>
    </w:p>
    <w:p w:rsidR="00A10C7F" w:rsidRDefault="00A10C7F" w:rsidP="00832CC6">
      <w:pPr>
        <w:jc w:val="center"/>
        <w:rPr>
          <w:sz w:val="28"/>
          <w:szCs w:val="28"/>
        </w:rPr>
      </w:pPr>
    </w:p>
    <w:p w:rsidR="00A10C7F" w:rsidRDefault="00A10C7F" w:rsidP="00832CC6">
      <w:pPr>
        <w:jc w:val="center"/>
        <w:rPr>
          <w:sz w:val="28"/>
          <w:szCs w:val="28"/>
        </w:rPr>
      </w:pPr>
    </w:p>
    <w:p w:rsidR="00A10C7F" w:rsidRDefault="00A10C7F" w:rsidP="00832CC6">
      <w:pPr>
        <w:jc w:val="center"/>
        <w:rPr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социально-экономического развития на 2017 год и плановый период   2018 и 2019 годов</w:t>
      </w:r>
    </w:p>
    <w:p w:rsidR="00832CC6" w:rsidRDefault="00832CC6" w:rsidP="00832CC6">
      <w:pPr>
        <w:ind w:firstLine="720"/>
        <w:jc w:val="both"/>
        <w:rPr>
          <w:b/>
          <w:sz w:val="28"/>
          <w:szCs w:val="28"/>
        </w:rPr>
      </w:pP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b/>
          <w:sz w:val="28"/>
          <w:szCs w:val="28"/>
        </w:rPr>
        <w:t>сельскохозяйственная отрасль</w:t>
      </w:r>
      <w:r>
        <w:rPr>
          <w:sz w:val="28"/>
          <w:szCs w:val="28"/>
        </w:rPr>
        <w:t xml:space="preserve"> является основой экономики поселения , сохранение достигнутого уровня и рост производства будет одним из приоритетных направлений экономического развития.</w:t>
      </w: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продукции в 2017 году составит  118,6 млн.руб. , 2018 году  превысит уровень в  122,2 млн. рублей,   к 2019  году ожидается получить 125,7 млн.рублей </w:t>
      </w:r>
    </w:p>
    <w:p w:rsidR="00832CC6" w:rsidRDefault="00832CC6" w:rsidP="00832CC6">
      <w:pPr>
        <w:jc w:val="both"/>
        <w:rPr>
          <w:sz w:val="28"/>
        </w:rPr>
      </w:pPr>
      <w:r>
        <w:rPr>
          <w:sz w:val="28"/>
        </w:rPr>
        <w:t xml:space="preserve"> Ежегодный прирост производства молока и мяса  составит    до 3 %.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 году товарооборот достиг 15,08 млн. рублей, в 2018 г  15,48  млн.руб.  к 2019г   15,9 млн.руб. Ежегодный рост оборота розничной торговли составила 2%. Устойчивый рост услуг на потребительском рынке будет сохранён  и в ближайшие годы. Объём грузоперевозок увеличится за счёт увеличения объёма продукции и составит к 2019 году  25,26 тыс.тонн . Ежегодный прирост платных услуг составит примерно   до 5 %.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прибыльных предприятий планируется к 2019 году 3,21 млн.руб. </w:t>
      </w: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поселения .</w:t>
      </w:r>
    </w:p>
    <w:p w:rsidR="00832CC6" w:rsidRPr="00F03607" w:rsidRDefault="00832CC6" w:rsidP="00832CC6">
      <w:pPr>
        <w:pStyle w:val="a6"/>
        <w:ind w:firstLine="708"/>
        <w:rPr>
          <w:sz w:val="28"/>
          <w:szCs w:val="28"/>
        </w:rPr>
      </w:pPr>
      <w:r w:rsidRPr="00F03607">
        <w:rPr>
          <w:sz w:val="28"/>
          <w:szCs w:val="28"/>
        </w:rPr>
        <w:t xml:space="preserve">В 2017 году заработная плата  составит 11676 рублей . К 2019 году среднемесячный её показатель достигнет   13483  рубля  и фонд заработной платы составит   27,02 млн. руб. </w:t>
      </w:r>
    </w:p>
    <w:p w:rsidR="00832CC6" w:rsidRPr="00F03607" w:rsidRDefault="00832CC6" w:rsidP="00832CC6">
      <w:pPr>
        <w:pStyle w:val="a6"/>
        <w:ind w:firstLine="708"/>
        <w:rPr>
          <w:sz w:val="28"/>
          <w:szCs w:val="28"/>
        </w:rPr>
      </w:pPr>
      <w:r w:rsidRPr="00F03607">
        <w:rPr>
          <w:sz w:val="28"/>
          <w:szCs w:val="28"/>
        </w:rPr>
        <w:t>Уровень обеспеченности  собственными доходами Троицкого сельсовета к  2019   году  составит    2525 руб.на одного человека .</w:t>
      </w:r>
    </w:p>
    <w:p w:rsidR="00832CC6" w:rsidRPr="00F03607" w:rsidRDefault="00832CC6" w:rsidP="00832CC6">
      <w:pPr>
        <w:pStyle w:val="a6"/>
        <w:ind w:firstLine="708"/>
        <w:rPr>
          <w:sz w:val="28"/>
          <w:szCs w:val="28"/>
        </w:rPr>
      </w:pPr>
      <w:r w:rsidRPr="00F03607">
        <w:rPr>
          <w:sz w:val="28"/>
          <w:szCs w:val="28"/>
        </w:rPr>
        <w:t>Численность населения к 2019 году сохранится примерно на уровне 2016г</w:t>
      </w:r>
    </w:p>
    <w:p w:rsidR="00832CC6" w:rsidRDefault="00832CC6" w:rsidP="00832CC6">
      <w:pPr>
        <w:pStyle w:val="a6"/>
        <w:ind w:firstLine="708"/>
        <w:rPr>
          <w:b/>
          <w:szCs w:val="28"/>
        </w:rPr>
      </w:pPr>
    </w:p>
    <w:p w:rsidR="00832CC6" w:rsidRPr="008F260F" w:rsidRDefault="00832CC6" w:rsidP="00832CC6">
      <w:pPr>
        <w:rPr>
          <w:b/>
          <w:i/>
          <w:sz w:val="28"/>
          <w:szCs w:val="28"/>
          <w:u w:val="single"/>
        </w:rPr>
      </w:pPr>
      <w:r w:rsidRPr="008F260F">
        <w:rPr>
          <w:b/>
          <w:i/>
          <w:sz w:val="28"/>
          <w:szCs w:val="28"/>
          <w:u w:val="single"/>
        </w:rPr>
        <w:t xml:space="preserve">                                </w:t>
      </w:r>
      <w:r>
        <w:rPr>
          <w:b/>
          <w:i/>
          <w:sz w:val="28"/>
          <w:szCs w:val="28"/>
          <w:u w:val="single"/>
        </w:rPr>
        <w:t xml:space="preserve">     Приоритетные задачи на 2017</w:t>
      </w:r>
      <w:r w:rsidRPr="008F260F">
        <w:rPr>
          <w:b/>
          <w:i/>
          <w:sz w:val="28"/>
          <w:szCs w:val="28"/>
          <w:u w:val="single"/>
        </w:rPr>
        <w:t xml:space="preserve"> -201</w:t>
      </w:r>
      <w:r>
        <w:rPr>
          <w:b/>
          <w:i/>
          <w:sz w:val="28"/>
          <w:szCs w:val="28"/>
          <w:u w:val="single"/>
        </w:rPr>
        <w:t>9</w:t>
      </w:r>
      <w:r w:rsidRPr="008F260F">
        <w:rPr>
          <w:b/>
          <w:i/>
          <w:sz w:val="28"/>
          <w:szCs w:val="28"/>
          <w:u w:val="single"/>
        </w:rPr>
        <w:t>годы.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сельскохозяйственного производства.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 Повышение урожайности сельскохозяйственных культур за счёт повышения качества семян , технологии обработки земли.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заработной платы.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развитие личного подсобного хозяйства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-увеличение надоев молока за счет улучшения кормовой базы  и увеличение поголовья скота в ООО «Троицкое» . развития ЛПХ.</w:t>
      </w:r>
    </w:p>
    <w:p w:rsidR="00832CC6" w:rsidRPr="0009303F" w:rsidRDefault="00832CC6" w:rsidP="00832CC6">
      <w:pPr>
        <w:tabs>
          <w:tab w:val="num" w:pos="720"/>
        </w:tabs>
        <w:spacing w:line="228" w:lineRule="auto"/>
        <w:rPr>
          <w:rFonts w:ascii="Century Schoolbook" w:hAnsi="Century Schoolbook"/>
          <w:b/>
          <w:color w:val="339966"/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   и выход на положительную динамику естественного прироста населения</w:t>
      </w:r>
      <w:r>
        <w:t xml:space="preserve"> </w:t>
      </w:r>
      <w:r w:rsidRPr="0009303F">
        <w:rPr>
          <w:rFonts w:ascii="Century Schoolbook" w:hAnsi="Century Schoolbook"/>
          <w:b/>
          <w:sz w:val="16"/>
          <w:szCs w:val="16"/>
        </w:rPr>
        <w:t xml:space="preserve">, </w:t>
      </w:r>
      <w:r w:rsidRPr="0009303F">
        <w:rPr>
          <w:rFonts w:ascii="Century Schoolbook" w:hAnsi="Century Schoolbook"/>
          <w:b/>
          <w:sz w:val="28"/>
          <w:szCs w:val="28"/>
        </w:rPr>
        <w:t>с</w:t>
      </w:r>
      <w:r w:rsidRPr="0009303F">
        <w:rPr>
          <w:rFonts w:ascii="Century Schoolbook" w:hAnsi="Century Schoolbook"/>
          <w:bCs/>
          <w:sz w:val="28"/>
          <w:szCs w:val="28"/>
        </w:rPr>
        <w:t xml:space="preserve"> целью стабилизация численности населения поселения  и формирование предпосылок к последующему  демографическому росту</w:t>
      </w:r>
      <w:r>
        <w:rPr>
          <w:rFonts w:ascii="Century Schoolbook" w:hAnsi="Century Schoolbook"/>
          <w:bCs/>
          <w:sz w:val="28"/>
          <w:szCs w:val="28"/>
        </w:rPr>
        <w:t>.</w:t>
      </w: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sz w:val="28"/>
          <w:szCs w:val="28"/>
        </w:rPr>
        <w:t xml:space="preserve">-Укрепление и сохранение сети учреждений культуры , творческого потенциала, </w:t>
      </w:r>
      <w:r w:rsidRPr="005B3073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эффективное использование трудового потенциала поселения , создание условий для реализации трудовых прав граждан</w:t>
      </w:r>
      <w:r w:rsidRPr="0009303F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создание условий для создания новых рабочих мест, сокращения уровня безработицы, в том числе  за счет увеличения самозанятости населения;</w:t>
      </w:r>
    </w:p>
    <w:p w:rsidR="00832CC6" w:rsidRPr="00F35759" w:rsidRDefault="00832CC6" w:rsidP="00832CC6">
      <w:pPr>
        <w:jc w:val="both"/>
        <w:rPr>
          <w:rFonts w:ascii="Century Schoolbook" w:hAnsi="Century Schoolbook"/>
          <w:bCs/>
          <w:sz w:val="16"/>
          <w:szCs w:val="16"/>
        </w:rPr>
      </w:pPr>
      <w:r>
        <w:rPr>
          <w:rFonts w:ascii="Century Schoolbook" w:hAnsi="Century Schoolbook"/>
          <w:bCs/>
          <w:sz w:val="16"/>
          <w:szCs w:val="16"/>
        </w:rPr>
        <w:t xml:space="preserve">- </w:t>
      </w:r>
      <w:r w:rsidRPr="0009303F">
        <w:rPr>
          <w:rFonts w:ascii="Century Schoolbook" w:hAnsi="Century Schoolbook"/>
          <w:bCs/>
          <w:sz w:val="28"/>
          <w:szCs w:val="28"/>
        </w:rPr>
        <w:t>расширение возможностей населения в получении социальных услуг;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стабилизация поголовья КРС в хозяйстве ООО «Троицкое», увеличение продуктивности и валового производства продукции в животноводстве;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внедрение современных ресурсосберегающих технологий  сельскохозяйственного производства;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существенное обновление машино-тракторного парка ООО «Троицкое» 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содействие развитию личных подсобных хозяйств, направленное на увеличение поголовья скота и повышение доходов населения .</w:t>
      </w:r>
    </w:p>
    <w:p w:rsidR="00832CC6" w:rsidRPr="0009303F" w:rsidRDefault="00832CC6" w:rsidP="00832CC6">
      <w:pPr>
        <w:jc w:val="both"/>
        <w:rPr>
          <w:rFonts w:ascii="Century Schoolbook" w:hAnsi="Century Schoolbook"/>
          <w:sz w:val="28"/>
          <w:szCs w:val="28"/>
        </w:rPr>
      </w:pPr>
      <w:r w:rsidRPr="0009303F">
        <w:rPr>
          <w:rFonts w:ascii="Century Schoolbook" w:hAnsi="Century Schoolbook"/>
          <w:sz w:val="28"/>
          <w:szCs w:val="28"/>
        </w:rPr>
        <w:t>-  усиление роли малого бизнеса в социально-экономическом развитии  поселения.</w:t>
      </w:r>
    </w:p>
    <w:p w:rsidR="00832CC6" w:rsidRPr="005B3073" w:rsidRDefault="00832CC6" w:rsidP="00832CC6">
      <w:pPr>
        <w:ind w:firstLine="741"/>
        <w:jc w:val="both"/>
        <w:rPr>
          <w:rFonts w:ascii="Century Schoolbook" w:hAnsi="Century Schoolbook"/>
          <w:sz w:val="16"/>
          <w:szCs w:val="16"/>
        </w:rPr>
      </w:pP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8"/>
          <w:szCs w:val="28"/>
        </w:rPr>
        <w:t>-</w:t>
      </w:r>
      <w:r w:rsidRPr="007D67FF">
        <w:rPr>
          <w:rFonts w:ascii="Century Schoolbook" w:hAnsi="Century Schoolbook"/>
          <w:sz w:val="28"/>
          <w:szCs w:val="28"/>
        </w:rPr>
        <w:t>улучшение благоустройства населенных пунктов поселения</w:t>
      </w:r>
      <w:r w:rsidRPr="005B3073">
        <w:rPr>
          <w:rFonts w:ascii="Century Schoolbook" w:hAnsi="Century Schoolbook"/>
          <w:sz w:val="16"/>
          <w:szCs w:val="16"/>
        </w:rPr>
        <w:t xml:space="preserve"> </w:t>
      </w:r>
      <w:r>
        <w:rPr>
          <w:rFonts w:ascii="Century Schoolbook" w:hAnsi="Century Schoolbook"/>
          <w:sz w:val="16"/>
          <w:szCs w:val="16"/>
        </w:rPr>
        <w:t>.</w:t>
      </w: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</w:p>
    <w:p w:rsidR="00832CC6" w:rsidRPr="007D67FF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Pr="007D67FF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</w:p>
    <w:p w:rsidR="00832CC6" w:rsidRPr="007D67FF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</w:p>
    <w:p w:rsidR="00832CC6" w:rsidRPr="007D67FF" w:rsidRDefault="00832CC6" w:rsidP="00832CC6">
      <w:pPr>
        <w:pStyle w:val="3"/>
        <w:rPr>
          <w:rFonts w:ascii="Century Schoolbook" w:hAnsi="Century Schoolbook"/>
          <w:iCs w:val="0"/>
          <w:szCs w:val="28"/>
        </w:rPr>
      </w:pPr>
    </w:p>
    <w:p w:rsidR="00832CC6" w:rsidRPr="007D67FF" w:rsidRDefault="00832CC6" w:rsidP="00832CC6">
      <w:pPr>
        <w:tabs>
          <w:tab w:val="num" w:pos="1429"/>
        </w:tabs>
        <w:ind w:firstLine="1140"/>
        <w:jc w:val="both"/>
        <w:rPr>
          <w:rFonts w:ascii="Century Schoolbook" w:hAnsi="Century Schoolbook"/>
          <w:bCs/>
          <w:sz w:val="28"/>
          <w:szCs w:val="28"/>
        </w:rPr>
      </w:pPr>
      <w:r w:rsidRPr="007D67FF">
        <w:rPr>
          <w:rFonts w:ascii="Century Schoolbook" w:hAnsi="Century Schoolbook"/>
          <w:bCs/>
          <w:sz w:val="28"/>
          <w:szCs w:val="28"/>
        </w:rPr>
        <w:t xml:space="preserve">Муниципальный сектор экономики Троицкого сельсовета включает в себя непроизводственные организации по оказанию населению услуг образования, здравоохранения, культуры и других.  </w:t>
      </w:r>
    </w:p>
    <w:p w:rsidR="00832CC6" w:rsidRPr="007D67FF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lastRenderedPageBreak/>
        <w:t xml:space="preserve">Работа по обеспечению населения муниципальными услугами, будет строиться на основе улучшения качества предоставляемых услуг, расширения перечня услуг, внедрения новых методов. </w:t>
      </w:r>
    </w:p>
    <w:p w:rsidR="00832CC6" w:rsidRPr="005B3073" w:rsidRDefault="00832CC6" w:rsidP="00832CC6">
      <w:pPr>
        <w:ind w:firstLine="1080"/>
        <w:jc w:val="both"/>
        <w:rPr>
          <w:rFonts w:ascii="Century Schoolbook" w:hAnsi="Century Schoolbook"/>
          <w:bCs/>
          <w:sz w:val="16"/>
          <w:szCs w:val="16"/>
        </w:rPr>
      </w:pPr>
      <w:r w:rsidRPr="005B3073">
        <w:rPr>
          <w:rFonts w:ascii="Century Schoolbook" w:hAnsi="Century Schoolbook"/>
          <w:sz w:val="16"/>
          <w:szCs w:val="16"/>
        </w:rPr>
        <w:t>.</w:t>
      </w:r>
    </w:p>
    <w:p w:rsidR="00832CC6" w:rsidRDefault="00832CC6" w:rsidP="00832CC6"/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 М.М. Асуев </w:t>
      </w: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/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Pr="00AB41C0" w:rsidRDefault="00832CC6" w:rsidP="007A57C5">
      <w:pPr>
        <w:pStyle w:val="a3"/>
        <w:rPr>
          <w:sz w:val="28"/>
          <w:szCs w:val="28"/>
        </w:rPr>
        <w:sectPr w:rsidR="00832CC6" w:rsidRPr="00AB41C0" w:rsidSect="00023BCA">
          <w:pgSz w:w="11909" w:h="16834"/>
          <w:pgMar w:top="1440" w:right="612" w:bottom="1560" w:left="1846" w:header="720" w:footer="720" w:gutter="0"/>
          <w:cols w:space="60"/>
          <w:noEndnote/>
        </w:sect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СОЦИАЛЬНО-ЭКОНОМИЧЕСКОГО РАЗВИТИЯ</w:t>
      </w:r>
    </w:p>
    <w:p w:rsidR="006B6F0B" w:rsidRDefault="006B6F0B" w:rsidP="006B6F0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ТРОИЦКОГО СЕЛЬСОВЕТА  НА 2017 ГОД И ПЕРИОД  ДО 2019 ГОДА</w:t>
      </w:r>
    </w:p>
    <w:p w:rsidR="006B6F0B" w:rsidRDefault="006B6F0B" w:rsidP="006B6F0B">
      <w:pPr>
        <w:pStyle w:val="1"/>
        <w:rPr>
          <w:sz w:val="2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140"/>
        <w:gridCol w:w="1274"/>
        <w:gridCol w:w="850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6B6F0B" w:rsidTr="006B6F0B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измер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</w:tr>
      <w:tr w:rsidR="006B6F0B" w:rsidTr="006B6F0B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</w:tr>
      <w:tr w:rsidR="006B6F0B" w:rsidTr="006B6F0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686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6B6F0B" w:rsidTr="006B6F0B">
        <w:trPr>
          <w:cantSplit/>
          <w:trHeight w:val="63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7 рах меньше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Увелич. на 5 человека.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B6F0B" w:rsidTr="006B6F0B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</w:tr>
      <w:tr w:rsidR="006B6F0B" w:rsidTr="006B6F0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79,8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6B6F0B" w:rsidTr="006B6F0B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B6F0B" w:rsidTr="006B6F0B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1,034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1,492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1,638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112.7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</w:tr>
      <w:tr w:rsidR="006B6F0B" w:rsidTr="006B6F0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3,542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3,623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3,713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>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6B6F0B" w:rsidTr="006B6F0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</w:tr>
      <w:tr w:rsidR="006B6F0B" w:rsidTr="006B6F0B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2,419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3,12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3,16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101,2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3,21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101,5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27,02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12480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13483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2,7 раза больше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B6F0B" w:rsidRDefault="006B6F0B" w:rsidP="006B6F0B">
      <w:pPr>
        <w:rPr>
          <w:rFonts w:eastAsia="Times New Roman"/>
          <w:sz w:val="24"/>
        </w:rPr>
      </w:pPr>
    </w:p>
    <w:p w:rsidR="007A57C5" w:rsidRPr="00AB41C0" w:rsidRDefault="007A57C5" w:rsidP="007A57C5"/>
    <w:p w:rsidR="007A57C5" w:rsidRPr="00AB41C0" w:rsidRDefault="007A57C5" w:rsidP="007A57C5"/>
    <w:p w:rsidR="007A57C5" w:rsidRPr="00AB41C0" w:rsidRDefault="007A57C5" w:rsidP="007A57C5"/>
    <w:p w:rsidR="00832CC6" w:rsidRDefault="00832CC6"/>
    <w:sectPr w:rsidR="00832CC6" w:rsidSect="006B6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7B" w:rsidRDefault="0093527B" w:rsidP="00B6335A">
      <w:r>
        <w:separator/>
      </w:r>
    </w:p>
  </w:endnote>
  <w:endnote w:type="continuationSeparator" w:id="1">
    <w:p w:rsidR="0093527B" w:rsidRDefault="0093527B" w:rsidP="00B6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7B" w:rsidRDefault="0093527B" w:rsidP="00B6335A">
      <w:r>
        <w:separator/>
      </w:r>
    </w:p>
  </w:footnote>
  <w:footnote w:type="continuationSeparator" w:id="1">
    <w:p w:rsidR="0093527B" w:rsidRDefault="0093527B" w:rsidP="00B63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171"/>
    <w:multiLevelType w:val="hybridMultilevel"/>
    <w:tmpl w:val="2752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C5"/>
    <w:rsid w:val="00023BCA"/>
    <w:rsid w:val="000E5C4F"/>
    <w:rsid w:val="000F6B5E"/>
    <w:rsid w:val="0027086E"/>
    <w:rsid w:val="003E0737"/>
    <w:rsid w:val="003F71CD"/>
    <w:rsid w:val="00492F93"/>
    <w:rsid w:val="004F277D"/>
    <w:rsid w:val="006373DE"/>
    <w:rsid w:val="00655D16"/>
    <w:rsid w:val="006B6F0B"/>
    <w:rsid w:val="007A57C5"/>
    <w:rsid w:val="007C7831"/>
    <w:rsid w:val="0080759B"/>
    <w:rsid w:val="00832CC6"/>
    <w:rsid w:val="008C2004"/>
    <w:rsid w:val="008F17EA"/>
    <w:rsid w:val="00922B86"/>
    <w:rsid w:val="0093527B"/>
    <w:rsid w:val="00A10C7F"/>
    <w:rsid w:val="00A422DD"/>
    <w:rsid w:val="00AC006E"/>
    <w:rsid w:val="00AF0C0F"/>
    <w:rsid w:val="00B46CE7"/>
    <w:rsid w:val="00B6335A"/>
    <w:rsid w:val="00CE5449"/>
    <w:rsid w:val="00D127FB"/>
    <w:rsid w:val="00D26994"/>
    <w:rsid w:val="00E71655"/>
    <w:rsid w:val="00F03607"/>
    <w:rsid w:val="00FC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2CC6"/>
    <w:pPr>
      <w:keepNext/>
      <w:widowControl/>
      <w:autoSpaceDE/>
      <w:autoSpaceDN/>
      <w:adjustRightInd/>
      <w:ind w:firstLine="708"/>
      <w:jc w:val="center"/>
      <w:outlineLvl w:val="4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B6F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6B6F0B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6B6F0B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32CC6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i/>
      <w:iCs/>
      <w:sz w:val="28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832CC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32C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CC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33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335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33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335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2016-12-01T02:12:00Z</cp:lastPrinted>
  <dcterms:created xsi:type="dcterms:W3CDTF">2015-11-24T09:20:00Z</dcterms:created>
  <dcterms:modified xsi:type="dcterms:W3CDTF">2017-11-21T08:02:00Z</dcterms:modified>
</cp:coreProperties>
</file>