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A62" w:rsidRDefault="000A6A62" w:rsidP="000A6A62">
      <w:pPr>
        <w:rPr>
          <w:rFonts w:ascii="Times New Roman" w:hAnsi="Times New Roman"/>
          <w:b/>
          <w:sz w:val="24"/>
          <w:szCs w:val="24"/>
        </w:rPr>
      </w:pPr>
    </w:p>
    <w:p w:rsidR="000A6A62" w:rsidRDefault="000A6A62" w:rsidP="000A6A62">
      <w:pPr>
        <w:rPr>
          <w:rFonts w:ascii="Times New Roman" w:hAnsi="Times New Roman"/>
          <w:b/>
          <w:sz w:val="24"/>
          <w:szCs w:val="24"/>
        </w:rPr>
      </w:pPr>
    </w:p>
    <w:p w:rsidR="000A6A62" w:rsidRPr="000A6A62" w:rsidRDefault="000A6A6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 руководителя МКУК «Троицкое социально-культурное объединение» за 201</w:t>
      </w:r>
      <w:r w:rsidR="009F4A9C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год</w:t>
      </w:r>
    </w:p>
    <w:tbl>
      <w:tblPr>
        <w:tblpPr w:leftFromText="180" w:rightFromText="180" w:bottomFromText="200" w:vertAnchor="page" w:horzAnchor="margin" w:tblpY="2491"/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9"/>
        <w:gridCol w:w="1844"/>
        <w:gridCol w:w="1760"/>
        <w:gridCol w:w="2096"/>
        <w:gridCol w:w="1134"/>
        <w:gridCol w:w="1358"/>
        <w:gridCol w:w="1276"/>
        <w:gridCol w:w="1701"/>
        <w:gridCol w:w="1732"/>
      </w:tblGrid>
      <w:tr w:rsidR="000A6A62" w:rsidTr="000A6A62">
        <w:trPr>
          <w:trHeight w:val="1456"/>
        </w:trPr>
        <w:tc>
          <w:tcPr>
            <w:tcW w:w="251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Фамилия, инициалы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муниципального</w:t>
            </w:r>
            <w:proofErr w:type="gramEnd"/>
          </w:p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служащего; супруг (супруга), несовершеннолетние дети</w:t>
            </w:r>
          </w:p>
        </w:tc>
        <w:tc>
          <w:tcPr>
            <w:tcW w:w="18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7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9D3E7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Декларированный годовой доход за 201</w:t>
            </w:r>
            <w:r w:rsidR="009D3E7E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г. (руб.)</w:t>
            </w:r>
          </w:p>
        </w:tc>
        <w:tc>
          <w:tcPr>
            <w:tcW w:w="458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денежных средствах на счетах в банках и иных кредитных организациях</w:t>
            </w:r>
          </w:p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(руб)</w:t>
            </w:r>
          </w:p>
        </w:tc>
      </w:tr>
      <w:tr w:rsidR="000A6A62" w:rsidTr="000A6A62">
        <w:tc>
          <w:tcPr>
            <w:tcW w:w="251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A6A62" w:rsidRDefault="000A6A62" w:rsidP="000A6A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A6A62" w:rsidRDefault="000A6A62" w:rsidP="000A6A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A6A62" w:rsidRDefault="000A6A62" w:rsidP="000A6A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Вид объектов </w:t>
            </w:r>
          </w:p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Площадь (кв. м.)</w:t>
            </w:r>
          </w:p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Страна</w:t>
            </w:r>
          </w:p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6A62" w:rsidTr="000A6A62">
        <w:trPr>
          <w:trHeight w:val="422"/>
        </w:trPr>
        <w:tc>
          <w:tcPr>
            <w:tcW w:w="25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6A62" w:rsidTr="000A6A62">
        <w:trPr>
          <w:trHeight w:val="239"/>
        </w:trPr>
        <w:tc>
          <w:tcPr>
            <w:tcW w:w="25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Серженко Ольга Юрьевна 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Директор МКУК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Троицкое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СКО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73249E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315640,71</w:t>
            </w:r>
          </w:p>
        </w:tc>
        <w:tc>
          <w:tcPr>
            <w:tcW w:w="20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Квартира в пользовании </w:t>
            </w:r>
          </w:p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в пользовании </w:t>
            </w:r>
          </w:p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  <w:r w:rsidR="0073249E">
              <w:rPr>
                <w:rFonts w:ascii="Arial" w:hAnsi="Arial" w:cs="Arial"/>
                <w:sz w:val="20"/>
                <w:szCs w:val="20"/>
              </w:rPr>
              <w:t xml:space="preserve">сельхозназначения </w:t>
            </w:r>
          </w:p>
          <w:p w:rsidR="0073249E" w:rsidRDefault="0073249E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(общая долевая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6A62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1/47</w:t>
            </w:r>
          </w:p>
          <w:p w:rsidR="0073249E" w:rsidRDefault="0073249E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A6A62" w:rsidRDefault="000A6A62" w:rsidP="0073249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73249E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,0кв.м.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0A6A62" w:rsidTr="000A6A62">
        <w:trPr>
          <w:trHeight w:val="495"/>
        </w:trPr>
        <w:tc>
          <w:tcPr>
            <w:tcW w:w="251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0A6A62" w:rsidRDefault="000A6A62" w:rsidP="000A6A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3800кв.м.</w:t>
            </w:r>
          </w:p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73249E" w:rsidRDefault="0073249E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7921100</w:t>
            </w:r>
          </w:p>
          <w:p w:rsidR="000A6A62" w:rsidRDefault="0073249E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кв.м.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F2F2F2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0A6A62" w:rsidTr="000A6A62">
        <w:trPr>
          <w:trHeight w:val="352"/>
        </w:trPr>
        <w:tc>
          <w:tcPr>
            <w:tcW w:w="2519" w:type="dxa"/>
            <w:vMerge w:val="restart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Супруг 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73249E" w:rsidRDefault="000A6A62" w:rsidP="0073249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73249E">
              <w:rPr>
                <w:rFonts w:ascii="Arial" w:hAnsi="Arial" w:cs="Arial"/>
                <w:sz w:val="20"/>
                <w:szCs w:val="20"/>
              </w:rPr>
              <w:t>233</w:t>
            </w:r>
            <w:r w:rsidR="00F90424">
              <w:rPr>
                <w:rFonts w:ascii="Arial" w:hAnsi="Arial" w:cs="Arial"/>
                <w:sz w:val="20"/>
                <w:szCs w:val="20"/>
              </w:rPr>
              <w:t>7</w:t>
            </w:r>
            <w:r w:rsidR="0073249E">
              <w:rPr>
                <w:rFonts w:ascii="Arial" w:hAnsi="Arial" w:cs="Arial"/>
                <w:sz w:val="20"/>
                <w:szCs w:val="20"/>
              </w:rPr>
              <w:t>35,72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A6A62" w:rsidRDefault="000A6A62" w:rsidP="000A6A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Квартира в пользовании </w:t>
            </w:r>
          </w:p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в пользовании </w:t>
            </w:r>
          </w:p>
          <w:p w:rsidR="007B1D10" w:rsidRDefault="007B1D10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  <w:p w:rsidR="007B1D10" w:rsidRDefault="007B1D10" w:rsidP="00F90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Сельхозназначения </w:t>
            </w:r>
            <w:r w:rsidR="00F90424">
              <w:rPr>
                <w:rFonts w:ascii="Arial" w:hAnsi="Arial" w:cs="Arial"/>
                <w:sz w:val="20"/>
                <w:szCs w:val="20"/>
              </w:rPr>
              <w:t xml:space="preserve">(пндивидуальная)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A6A62" w:rsidRDefault="00F90424" w:rsidP="00F90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  <w:r w:rsidR="000A6A62">
              <w:rPr>
                <w:rFonts w:ascii="Arial" w:hAnsi="Arial" w:cs="Arial"/>
                <w:sz w:val="20"/>
                <w:szCs w:val="20"/>
              </w:rPr>
              <w:t>кв.м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A6A62" w:rsidRDefault="000A6A62" w:rsidP="000A6A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легковые: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ВАЗ 2106</w:t>
            </w:r>
          </w:p>
          <w:p w:rsidR="00F90424" w:rsidRDefault="00F90424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ВАЗ 2101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A6A62" w:rsidRDefault="000A6A62" w:rsidP="000A6A6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  <w:p w:rsidR="000A6A62" w:rsidRDefault="000A6A62" w:rsidP="000A6A6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A6A62" w:rsidTr="000A6A62">
        <w:trPr>
          <w:trHeight w:val="1620"/>
        </w:trPr>
        <w:tc>
          <w:tcPr>
            <w:tcW w:w="251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A6A62" w:rsidRDefault="000A6A62" w:rsidP="000A6A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A6A62" w:rsidRDefault="000A6A62" w:rsidP="000A6A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3800 кв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</w:p>
          <w:p w:rsidR="000A6A62" w:rsidRDefault="00F90424" w:rsidP="000A6A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1840000</w:t>
            </w:r>
          </w:p>
          <w:p w:rsidR="00F90424" w:rsidRDefault="00F90424" w:rsidP="000A6A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Кв.м.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0A6A62" w:rsidRDefault="000A6A62" w:rsidP="000A6A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0A6A62" w:rsidRDefault="000A6A62" w:rsidP="000A6A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0A6A62" w:rsidRDefault="000A6A62" w:rsidP="000A6A6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0A6A62" w:rsidRDefault="000A6A62" w:rsidP="000A6A6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0A6A62" w:rsidRDefault="000A6A62"/>
    <w:sectPr w:rsidR="000A6A62" w:rsidSect="000A6A62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5D0B"/>
    <w:rsid w:val="000A6A62"/>
    <w:rsid w:val="000E5C4F"/>
    <w:rsid w:val="000F6B5E"/>
    <w:rsid w:val="001A0700"/>
    <w:rsid w:val="00250E38"/>
    <w:rsid w:val="002F54CE"/>
    <w:rsid w:val="003D4BEC"/>
    <w:rsid w:val="0073249E"/>
    <w:rsid w:val="007B1D10"/>
    <w:rsid w:val="008579A2"/>
    <w:rsid w:val="008F0B03"/>
    <w:rsid w:val="009A5D0B"/>
    <w:rsid w:val="009D3E7E"/>
    <w:rsid w:val="009F4A9C"/>
    <w:rsid w:val="00F90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4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2015-04-28T07:05:00Z</dcterms:created>
  <dcterms:modified xsi:type="dcterms:W3CDTF">2017-05-11T08:53:00Z</dcterms:modified>
</cp:coreProperties>
</file>